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A8928" w14:textId="77777777" w:rsidR="00812A2E" w:rsidRDefault="00812A2E" w:rsidP="00875573">
      <w:pPr>
        <w:jc w:val="center"/>
        <w:rPr>
          <w:rFonts w:ascii="Arial" w:hAnsi="Arial" w:cs="Arial"/>
          <w:b/>
          <w:bCs/>
          <w:sz w:val="32"/>
          <w:szCs w:val="32"/>
        </w:rPr>
      </w:pPr>
    </w:p>
    <w:p w14:paraId="7A690879" w14:textId="275AEFB4" w:rsidR="00FA25B3" w:rsidRPr="00B50ADB" w:rsidRDefault="168A88D2" w:rsidP="00875573">
      <w:pPr>
        <w:jc w:val="center"/>
        <w:rPr>
          <w:rFonts w:ascii="Arial" w:hAnsi="Arial" w:cs="Arial"/>
          <w:b/>
          <w:bCs/>
          <w:sz w:val="32"/>
          <w:szCs w:val="32"/>
        </w:rPr>
      </w:pPr>
      <w:r w:rsidRPr="38A069E6">
        <w:rPr>
          <w:rFonts w:ascii="Arial" w:hAnsi="Arial" w:cs="Arial"/>
          <w:b/>
          <w:bCs/>
          <w:sz w:val="32"/>
          <w:szCs w:val="32"/>
        </w:rPr>
        <w:t>Inclusion and Accessibility</w:t>
      </w:r>
      <w:r w:rsidR="00B50ADB" w:rsidRPr="38A069E6">
        <w:rPr>
          <w:rFonts w:ascii="Arial" w:hAnsi="Arial" w:cs="Arial"/>
          <w:b/>
          <w:bCs/>
          <w:sz w:val="32"/>
          <w:szCs w:val="32"/>
        </w:rPr>
        <w:t xml:space="preserve"> Policy</w:t>
      </w:r>
    </w:p>
    <w:sdt>
      <w:sdtPr>
        <w:rPr>
          <w:rFonts w:asciiTheme="minorHAnsi" w:eastAsiaTheme="minorEastAsia" w:hAnsiTheme="minorHAnsi" w:cstheme="minorBidi"/>
          <w:color w:val="auto"/>
          <w:sz w:val="22"/>
          <w:szCs w:val="22"/>
          <w:lang w:val="en-GB"/>
        </w:rPr>
        <w:id w:val="24611594"/>
        <w:docPartObj>
          <w:docPartGallery w:val="Table of Contents"/>
          <w:docPartUnique/>
        </w:docPartObj>
      </w:sdtPr>
      <w:sdtEndPr>
        <w:rPr>
          <w:b/>
          <w:bCs/>
          <w:noProof/>
        </w:rPr>
      </w:sdtEndPr>
      <w:sdtContent>
        <w:p w14:paraId="183AE5FD" w14:textId="49CC2C64" w:rsidR="001C1D1A" w:rsidRPr="00812A2E" w:rsidRDefault="001C1D1A" w:rsidP="00704F6D">
          <w:pPr>
            <w:pStyle w:val="TOCHeading"/>
          </w:pPr>
        </w:p>
        <w:p w14:paraId="22EF57F4" w14:textId="78D7229E" w:rsidR="00812A2E" w:rsidRPr="00812A2E" w:rsidRDefault="001C1D1A">
          <w:pPr>
            <w:pStyle w:val="TOC1"/>
            <w:tabs>
              <w:tab w:val="right" w:leader="dot" w:pos="9607"/>
            </w:tabs>
            <w:rPr>
              <w:rFonts w:eastAsiaTheme="minorEastAsia"/>
              <w:noProof/>
              <w:kern w:val="2"/>
              <w:sz w:val="24"/>
              <w:szCs w:val="24"/>
              <w:lang w:eastAsia="en-GB"/>
              <w14:ligatures w14:val="standardContextual"/>
            </w:rPr>
          </w:pPr>
          <w:r w:rsidRPr="00812A2E">
            <w:fldChar w:fldCharType="begin"/>
          </w:r>
          <w:r w:rsidRPr="00812A2E">
            <w:instrText xml:space="preserve"> TOC \o "1-3" \h \z \u </w:instrText>
          </w:r>
          <w:r w:rsidRPr="00812A2E">
            <w:fldChar w:fldCharType="separate"/>
          </w:r>
          <w:hyperlink w:anchor="_Toc201320065" w:history="1">
            <w:r w:rsidR="00812A2E" w:rsidRPr="00812A2E">
              <w:rPr>
                <w:rStyle w:val="Hyperlink"/>
                <w:rFonts w:ascii="Arial" w:hAnsi="Arial" w:cs="Arial"/>
                <w:noProof/>
              </w:rPr>
              <w:t>Introduction</w:t>
            </w:r>
            <w:r w:rsidR="00812A2E" w:rsidRPr="00812A2E">
              <w:rPr>
                <w:noProof/>
                <w:webHidden/>
              </w:rPr>
              <w:tab/>
            </w:r>
            <w:r w:rsidR="00812A2E" w:rsidRPr="00812A2E">
              <w:rPr>
                <w:noProof/>
                <w:webHidden/>
              </w:rPr>
              <w:fldChar w:fldCharType="begin"/>
            </w:r>
            <w:r w:rsidR="00812A2E" w:rsidRPr="00812A2E">
              <w:rPr>
                <w:noProof/>
                <w:webHidden/>
              </w:rPr>
              <w:instrText xml:space="preserve"> PAGEREF _Toc201320065 \h </w:instrText>
            </w:r>
            <w:r w:rsidR="00812A2E" w:rsidRPr="00812A2E">
              <w:rPr>
                <w:noProof/>
                <w:webHidden/>
              </w:rPr>
            </w:r>
            <w:r w:rsidR="00812A2E" w:rsidRPr="00812A2E">
              <w:rPr>
                <w:noProof/>
                <w:webHidden/>
              </w:rPr>
              <w:fldChar w:fldCharType="separate"/>
            </w:r>
            <w:r w:rsidR="00812A2E">
              <w:rPr>
                <w:noProof/>
                <w:webHidden/>
              </w:rPr>
              <w:t>1</w:t>
            </w:r>
            <w:r w:rsidR="00812A2E" w:rsidRPr="00812A2E">
              <w:rPr>
                <w:noProof/>
                <w:webHidden/>
              </w:rPr>
              <w:fldChar w:fldCharType="end"/>
            </w:r>
          </w:hyperlink>
        </w:p>
        <w:p w14:paraId="530DE961" w14:textId="7BA156B1" w:rsidR="00812A2E" w:rsidRPr="00812A2E" w:rsidRDefault="00812A2E">
          <w:pPr>
            <w:pStyle w:val="TOC1"/>
            <w:tabs>
              <w:tab w:val="right" w:leader="dot" w:pos="9607"/>
            </w:tabs>
            <w:rPr>
              <w:rFonts w:eastAsiaTheme="minorEastAsia"/>
              <w:noProof/>
              <w:kern w:val="2"/>
              <w:sz w:val="24"/>
              <w:szCs w:val="24"/>
              <w:lang w:eastAsia="en-GB"/>
              <w14:ligatures w14:val="standardContextual"/>
            </w:rPr>
          </w:pPr>
          <w:hyperlink w:anchor="_Toc201320066" w:history="1">
            <w:r w:rsidRPr="00812A2E">
              <w:rPr>
                <w:rStyle w:val="Hyperlink"/>
                <w:rFonts w:ascii="Arial" w:hAnsi="Arial" w:cs="Arial"/>
                <w:noProof/>
              </w:rPr>
              <w:t>The Equality Act 2010</w:t>
            </w:r>
            <w:r w:rsidRPr="00812A2E">
              <w:rPr>
                <w:noProof/>
                <w:webHidden/>
              </w:rPr>
              <w:tab/>
            </w:r>
            <w:r w:rsidRPr="00812A2E">
              <w:rPr>
                <w:noProof/>
                <w:webHidden/>
              </w:rPr>
              <w:fldChar w:fldCharType="begin"/>
            </w:r>
            <w:r w:rsidRPr="00812A2E">
              <w:rPr>
                <w:noProof/>
                <w:webHidden/>
              </w:rPr>
              <w:instrText xml:space="preserve"> PAGEREF _Toc201320066 \h </w:instrText>
            </w:r>
            <w:r w:rsidRPr="00812A2E">
              <w:rPr>
                <w:noProof/>
                <w:webHidden/>
              </w:rPr>
            </w:r>
            <w:r w:rsidRPr="00812A2E">
              <w:rPr>
                <w:noProof/>
                <w:webHidden/>
              </w:rPr>
              <w:fldChar w:fldCharType="separate"/>
            </w:r>
            <w:r>
              <w:rPr>
                <w:noProof/>
                <w:webHidden/>
              </w:rPr>
              <w:t>1</w:t>
            </w:r>
            <w:r w:rsidRPr="00812A2E">
              <w:rPr>
                <w:noProof/>
                <w:webHidden/>
              </w:rPr>
              <w:fldChar w:fldCharType="end"/>
            </w:r>
          </w:hyperlink>
        </w:p>
        <w:p w14:paraId="57BF21DA" w14:textId="2EC3D806" w:rsidR="00812A2E" w:rsidRPr="00812A2E" w:rsidRDefault="00812A2E">
          <w:pPr>
            <w:pStyle w:val="TOC1"/>
            <w:tabs>
              <w:tab w:val="right" w:leader="dot" w:pos="9607"/>
            </w:tabs>
            <w:rPr>
              <w:rFonts w:eastAsiaTheme="minorEastAsia"/>
              <w:noProof/>
              <w:kern w:val="2"/>
              <w:sz w:val="24"/>
              <w:szCs w:val="24"/>
              <w:lang w:eastAsia="en-GB"/>
              <w14:ligatures w14:val="standardContextual"/>
            </w:rPr>
          </w:pPr>
          <w:hyperlink w:anchor="_Toc201320067" w:history="1">
            <w:r w:rsidRPr="00812A2E">
              <w:rPr>
                <w:rStyle w:val="Hyperlink"/>
                <w:rFonts w:ascii="Arial" w:hAnsi="Arial" w:cs="Arial"/>
                <w:noProof/>
              </w:rPr>
              <w:t>The ‘Social Model’ of Disability</w:t>
            </w:r>
            <w:r w:rsidRPr="00812A2E">
              <w:rPr>
                <w:noProof/>
                <w:webHidden/>
              </w:rPr>
              <w:tab/>
            </w:r>
            <w:r w:rsidRPr="00812A2E">
              <w:rPr>
                <w:noProof/>
                <w:webHidden/>
              </w:rPr>
              <w:fldChar w:fldCharType="begin"/>
            </w:r>
            <w:r w:rsidRPr="00812A2E">
              <w:rPr>
                <w:noProof/>
                <w:webHidden/>
              </w:rPr>
              <w:instrText xml:space="preserve"> PAGEREF _Toc201320067 \h </w:instrText>
            </w:r>
            <w:r w:rsidRPr="00812A2E">
              <w:rPr>
                <w:noProof/>
                <w:webHidden/>
              </w:rPr>
            </w:r>
            <w:r w:rsidRPr="00812A2E">
              <w:rPr>
                <w:noProof/>
                <w:webHidden/>
              </w:rPr>
              <w:fldChar w:fldCharType="separate"/>
            </w:r>
            <w:r>
              <w:rPr>
                <w:noProof/>
                <w:webHidden/>
              </w:rPr>
              <w:t>2</w:t>
            </w:r>
            <w:r w:rsidRPr="00812A2E">
              <w:rPr>
                <w:noProof/>
                <w:webHidden/>
              </w:rPr>
              <w:fldChar w:fldCharType="end"/>
            </w:r>
          </w:hyperlink>
        </w:p>
        <w:p w14:paraId="5A828C73" w14:textId="6FEB67EF" w:rsidR="00812A2E" w:rsidRPr="00812A2E" w:rsidRDefault="00812A2E">
          <w:pPr>
            <w:pStyle w:val="TOC1"/>
            <w:tabs>
              <w:tab w:val="right" w:leader="dot" w:pos="9607"/>
            </w:tabs>
            <w:rPr>
              <w:rFonts w:eastAsiaTheme="minorEastAsia"/>
              <w:noProof/>
              <w:kern w:val="2"/>
              <w:sz w:val="24"/>
              <w:szCs w:val="24"/>
              <w:lang w:eastAsia="en-GB"/>
              <w14:ligatures w14:val="standardContextual"/>
            </w:rPr>
          </w:pPr>
          <w:hyperlink w:anchor="_Toc201320068" w:history="1">
            <w:r w:rsidRPr="00812A2E">
              <w:rPr>
                <w:rStyle w:val="Hyperlink"/>
                <w:rFonts w:ascii="Arial" w:hAnsi="Arial" w:cs="Arial"/>
                <w:noProof/>
              </w:rPr>
              <w:t>Policy Objectives</w:t>
            </w:r>
            <w:r w:rsidRPr="00812A2E">
              <w:rPr>
                <w:noProof/>
                <w:webHidden/>
              </w:rPr>
              <w:tab/>
            </w:r>
            <w:r w:rsidRPr="00812A2E">
              <w:rPr>
                <w:noProof/>
                <w:webHidden/>
              </w:rPr>
              <w:fldChar w:fldCharType="begin"/>
            </w:r>
            <w:r w:rsidRPr="00812A2E">
              <w:rPr>
                <w:noProof/>
                <w:webHidden/>
              </w:rPr>
              <w:instrText xml:space="preserve"> PAGEREF _Toc201320068 \h </w:instrText>
            </w:r>
            <w:r w:rsidRPr="00812A2E">
              <w:rPr>
                <w:noProof/>
                <w:webHidden/>
              </w:rPr>
            </w:r>
            <w:r w:rsidRPr="00812A2E">
              <w:rPr>
                <w:noProof/>
                <w:webHidden/>
              </w:rPr>
              <w:fldChar w:fldCharType="separate"/>
            </w:r>
            <w:r>
              <w:rPr>
                <w:noProof/>
                <w:webHidden/>
              </w:rPr>
              <w:t>2</w:t>
            </w:r>
            <w:r w:rsidRPr="00812A2E">
              <w:rPr>
                <w:noProof/>
                <w:webHidden/>
              </w:rPr>
              <w:fldChar w:fldCharType="end"/>
            </w:r>
          </w:hyperlink>
        </w:p>
        <w:p w14:paraId="5D52F2F7" w14:textId="3CF3FE35" w:rsidR="00812A2E" w:rsidRPr="00812A2E" w:rsidRDefault="00812A2E">
          <w:pPr>
            <w:pStyle w:val="TOC1"/>
            <w:tabs>
              <w:tab w:val="right" w:leader="dot" w:pos="9607"/>
            </w:tabs>
            <w:rPr>
              <w:rFonts w:eastAsiaTheme="minorEastAsia"/>
              <w:noProof/>
              <w:kern w:val="2"/>
              <w:sz w:val="24"/>
              <w:szCs w:val="24"/>
              <w:lang w:eastAsia="en-GB"/>
              <w14:ligatures w14:val="standardContextual"/>
            </w:rPr>
          </w:pPr>
          <w:hyperlink w:anchor="_Toc201320069" w:history="1">
            <w:r w:rsidRPr="00812A2E">
              <w:rPr>
                <w:rStyle w:val="Hyperlink"/>
                <w:rFonts w:ascii="Arial" w:hAnsi="Arial" w:cs="Arial"/>
                <w:noProof/>
              </w:rPr>
              <w:t>The Policy</w:t>
            </w:r>
            <w:r w:rsidRPr="00812A2E">
              <w:rPr>
                <w:noProof/>
                <w:webHidden/>
              </w:rPr>
              <w:tab/>
            </w:r>
            <w:r w:rsidRPr="00812A2E">
              <w:rPr>
                <w:noProof/>
                <w:webHidden/>
              </w:rPr>
              <w:fldChar w:fldCharType="begin"/>
            </w:r>
            <w:r w:rsidRPr="00812A2E">
              <w:rPr>
                <w:noProof/>
                <w:webHidden/>
              </w:rPr>
              <w:instrText xml:space="preserve"> PAGEREF _Toc201320069 \h </w:instrText>
            </w:r>
            <w:r w:rsidRPr="00812A2E">
              <w:rPr>
                <w:noProof/>
                <w:webHidden/>
              </w:rPr>
            </w:r>
            <w:r w:rsidRPr="00812A2E">
              <w:rPr>
                <w:noProof/>
                <w:webHidden/>
              </w:rPr>
              <w:fldChar w:fldCharType="separate"/>
            </w:r>
            <w:r>
              <w:rPr>
                <w:noProof/>
                <w:webHidden/>
              </w:rPr>
              <w:t>3</w:t>
            </w:r>
            <w:r w:rsidRPr="00812A2E">
              <w:rPr>
                <w:noProof/>
                <w:webHidden/>
              </w:rPr>
              <w:fldChar w:fldCharType="end"/>
            </w:r>
          </w:hyperlink>
        </w:p>
        <w:p w14:paraId="523FC9BE" w14:textId="06320A68" w:rsidR="00812A2E" w:rsidRPr="00812A2E" w:rsidRDefault="00812A2E">
          <w:pPr>
            <w:pStyle w:val="TOC2"/>
            <w:tabs>
              <w:tab w:val="left" w:pos="720"/>
              <w:tab w:val="right" w:leader="dot" w:pos="9607"/>
            </w:tabs>
            <w:rPr>
              <w:rFonts w:eastAsiaTheme="minorEastAsia"/>
              <w:noProof/>
              <w:kern w:val="2"/>
              <w:sz w:val="24"/>
              <w:szCs w:val="24"/>
              <w:lang w:eastAsia="en-GB"/>
              <w14:ligatures w14:val="standardContextual"/>
            </w:rPr>
          </w:pPr>
          <w:hyperlink w:anchor="_Toc201320070" w:history="1">
            <w:r w:rsidRPr="00812A2E">
              <w:rPr>
                <w:rStyle w:val="Hyperlink"/>
                <w:rFonts w:ascii="Arial" w:hAnsi="Arial" w:cs="Arial"/>
                <w:noProof/>
              </w:rPr>
              <w:t>1.</w:t>
            </w:r>
            <w:r w:rsidRPr="00812A2E">
              <w:rPr>
                <w:rFonts w:eastAsiaTheme="minorEastAsia"/>
                <w:noProof/>
                <w:kern w:val="2"/>
                <w:sz w:val="24"/>
                <w:szCs w:val="24"/>
                <w:lang w:eastAsia="en-GB"/>
                <w14:ligatures w14:val="standardContextual"/>
              </w:rPr>
              <w:tab/>
            </w:r>
            <w:r w:rsidRPr="00812A2E">
              <w:rPr>
                <w:rStyle w:val="Hyperlink"/>
                <w:rFonts w:ascii="Arial" w:hAnsi="Arial" w:cs="Arial"/>
                <w:noProof/>
              </w:rPr>
              <w:t>Staff and Volunteers</w:t>
            </w:r>
            <w:r w:rsidRPr="00812A2E">
              <w:rPr>
                <w:noProof/>
                <w:webHidden/>
              </w:rPr>
              <w:tab/>
            </w:r>
            <w:r w:rsidRPr="00812A2E">
              <w:rPr>
                <w:noProof/>
                <w:webHidden/>
              </w:rPr>
              <w:fldChar w:fldCharType="begin"/>
            </w:r>
            <w:r w:rsidRPr="00812A2E">
              <w:rPr>
                <w:noProof/>
                <w:webHidden/>
              </w:rPr>
              <w:instrText xml:space="preserve"> PAGEREF _Toc201320070 \h </w:instrText>
            </w:r>
            <w:r w:rsidRPr="00812A2E">
              <w:rPr>
                <w:noProof/>
                <w:webHidden/>
              </w:rPr>
            </w:r>
            <w:r w:rsidRPr="00812A2E">
              <w:rPr>
                <w:noProof/>
                <w:webHidden/>
              </w:rPr>
              <w:fldChar w:fldCharType="separate"/>
            </w:r>
            <w:r>
              <w:rPr>
                <w:noProof/>
                <w:webHidden/>
              </w:rPr>
              <w:t>3</w:t>
            </w:r>
            <w:r w:rsidRPr="00812A2E">
              <w:rPr>
                <w:noProof/>
                <w:webHidden/>
              </w:rPr>
              <w:fldChar w:fldCharType="end"/>
            </w:r>
          </w:hyperlink>
        </w:p>
        <w:p w14:paraId="742B59F5" w14:textId="6A9D2321" w:rsidR="00812A2E" w:rsidRPr="00812A2E" w:rsidRDefault="00812A2E">
          <w:pPr>
            <w:pStyle w:val="TOC2"/>
            <w:tabs>
              <w:tab w:val="left" w:pos="720"/>
              <w:tab w:val="right" w:leader="dot" w:pos="9607"/>
            </w:tabs>
            <w:rPr>
              <w:rFonts w:eastAsiaTheme="minorEastAsia"/>
              <w:noProof/>
              <w:kern w:val="2"/>
              <w:sz w:val="24"/>
              <w:szCs w:val="24"/>
              <w:lang w:eastAsia="en-GB"/>
              <w14:ligatures w14:val="standardContextual"/>
            </w:rPr>
          </w:pPr>
          <w:hyperlink w:anchor="_Toc201320071" w:history="1">
            <w:r w:rsidRPr="00812A2E">
              <w:rPr>
                <w:rStyle w:val="Hyperlink"/>
                <w:rFonts w:ascii="Arial" w:hAnsi="Arial" w:cs="Arial"/>
                <w:noProof/>
              </w:rPr>
              <w:t>2.</w:t>
            </w:r>
            <w:r w:rsidRPr="00812A2E">
              <w:rPr>
                <w:rFonts w:eastAsiaTheme="minorEastAsia"/>
                <w:noProof/>
                <w:kern w:val="2"/>
                <w:sz w:val="24"/>
                <w:szCs w:val="24"/>
                <w:lang w:eastAsia="en-GB"/>
                <w14:ligatures w14:val="standardContextual"/>
              </w:rPr>
              <w:tab/>
            </w:r>
            <w:r w:rsidRPr="00812A2E">
              <w:rPr>
                <w:rStyle w:val="Hyperlink"/>
                <w:rFonts w:ascii="Arial" w:hAnsi="Arial" w:cs="Arial"/>
                <w:noProof/>
              </w:rPr>
              <w:t>Service Users</w:t>
            </w:r>
            <w:r w:rsidRPr="00812A2E">
              <w:rPr>
                <w:noProof/>
                <w:webHidden/>
              </w:rPr>
              <w:tab/>
            </w:r>
            <w:r w:rsidRPr="00812A2E">
              <w:rPr>
                <w:noProof/>
                <w:webHidden/>
              </w:rPr>
              <w:fldChar w:fldCharType="begin"/>
            </w:r>
            <w:r w:rsidRPr="00812A2E">
              <w:rPr>
                <w:noProof/>
                <w:webHidden/>
              </w:rPr>
              <w:instrText xml:space="preserve"> PAGEREF _Toc201320071 \h </w:instrText>
            </w:r>
            <w:r w:rsidRPr="00812A2E">
              <w:rPr>
                <w:noProof/>
                <w:webHidden/>
              </w:rPr>
            </w:r>
            <w:r w:rsidRPr="00812A2E">
              <w:rPr>
                <w:noProof/>
                <w:webHidden/>
              </w:rPr>
              <w:fldChar w:fldCharType="separate"/>
            </w:r>
            <w:r>
              <w:rPr>
                <w:noProof/>
                <w:webHidden/>
              </w:rPr>
              <w:t>3</w:t>
            </w:r>
            <w:r w:rsidRPr="00812A2E">
              <w:rPr>
                <w:noProof/>
                <w:webHidden/>
              </w:rPr>
              <w:fldChar w:fldCharType="end"/>
            </w:r>
          </w:hyperlink>
        </w:p>
        <w:p w14:paraId="3E270756" w14:textId="6FD94D2D" w:rsidR="00812A2E" w:rsidRPr="00812A2E" w:rsidRDefault="00812A2E">
          <w:pPr>
            <w:pStyle w:val="TOC2"/>
            <w:tabs>
              <w:tab w:val="left" w:pos="720"/>
              <w:tab w:val="right" w:leader="dot" w:pos="9607"/>
            </w:tabs>
            <w:rPr>
              <w:rFonts w:eastAsiaTheme="minorEastAsia"/>
              <w:noProof/>
              <w:kern w:val="2"/>
              <w:sz w:val="24"/>
              <w:szCs w:val="24"/>
              <w:lang w:eastAsia="en-GB"/>
              <w14:ligatures w14:val="standardContextual"/>
            </w:rPr>
          </w:pPr>
          <w:hyperlink w:anchor="_Toc201320072" w:history="1">
            <w:r w:rsidRPr="00812A2E">
              <w:rPr>
                <w:rStyle w:val="Hyperlink"/>
                <w:rFonts w:ascii="Arial" w:hAnsi="Arial" w:cs="Arial"/>
                <w:noProof/>
              </w:rPr>
              <w:t>3.</w:t>
            </w:r>
            <w:r w:rsidRPr="00812A2E">
              <w:rPr>
                <w:rFonts w:eastAsiaTheme="minorEastAsia"/>
                <w:noProof/>
                <w:kern w:val="2"/>
                <w:sz w:val="24"/>
                <w:szCs w:val="24"/>
                <w:lang w:eastAsia="en-GB"/>
                <w14:ligatures w14:val="standardContextual"/>
              </w:rPr>
              <w:tab/>
            </w:r>
            <w:r w:rsidRPr="00812A2E">
              <w:rPr>
                <w:rStyle w:val="Hyperlink"/>
                <w:rFonts w:ascii="Arial" w:hAnsi="Arial" w:cs="Arial"/>
                <w:noProof/>
              </w:rPr>
              <w:t>Wider Audience</w:t>
            </w:r>
            <w:r w:rsidRPr="00812A2E">
              <w:rPr>
                <w:noProof/>
                <w:webHidden/>
              </w:rPr>
              <w:tab/>
            </w:r>
            <w:r w:rsidRPr="00812A2E">
              <w:rPr>
                <w:noProof/>
                <w:webHidden/>
              </w:rPr>
              <w:fldChar w:fldCharType="begin"/>
            </w:r>
            <w:r w:rsidRPr="00812A2E">
              <w:rPr>
                <w:noProof/>
                <w:webHidden/>
              </w:rPr>
              <w:instrText xml:space="preserve"> PAGEREF _Toc201320072 \h </w:instrText>
            </w:r>
            <w:r w:rsidRPr="00812A2E">
              <w:rPr>
                <w:noProof/>
                <w:webHidden/>
              </w:rPr>
            </w:r>
            <w:r w:rsidRPr="00812A2E">
              <w:rPr>
                <w:noProof/>
                <w:webHidden/>
              </w:rPr>
              <w:fldChar w:fldCharType="separate"/>
            </w:r>
            <w:r>
              <w:rPr>
                <w:noProof/>
                <w:webHidden/>
              </w:rPr>
              <w:t>4</w:t>
            </w:r>
            <w:r w:rsidRPr="00812A2E">
              <w:rPr>
                <w:noProof/>
                <w:webHidden/>
              </w:rPr>
              <w:fldChar w:fldCharType="end"/>
            </w:r>
          </w:hyperlink>
        </w:p>
        <w:p w14:paraId="7A51477B" w14:textId="1179F3AA" w:rsidR="00812A2E" w:rsidRPr="00812A2E" w:rsidRDefault="00812A2E">
          <w:pPr>
            <w:pStyle w:val="TOC2"/>
            <w:tabs>
              <w:tab w:val="left" w:pos="720"/>
              <w:tab w:val="right" w:leader="dot" w:pos="9607"/>
            </w:tabs>
            <w:rPr>
              <w:rFonts w:eastAsiaTheme="minorEastAsia"/>
              <w:noProof/>
              <w:kern w:val="2"/>
              <w:sz w:val="24"/>
              <w:szCs w:val="24"/>
              <w:lang w:eastAsia="en-GB"/>
              <w14:ligatures w14:val="standardContextual"/>
            </w:rPr>
          </w:pPr>
          <w:hyperlink w:anchor="_Toc201320073" w:history="1">
            <w:r w:rsidRPr="00812A2E">
              <w:rPr>
                <w:rStyle w:val="Hyperlink"/>
                <w:rFonts w:ascii="Arial" w:hAnsi="Arial" w:cs="Arial"/>
                <w:noProof/>
              </w:rPr>
              <w:t>4.</w:t>
            </w:r>
            <w:r w:rsidRPr="00812A2E">
              <w:rPr>
                <w:rFonts w:eastAsiaTheme="minorEastAsia"/>
                <w:noProof/>
                <w:kern w:val="2"/>
                <w:sz w:val="24"/>
                <w:szCs w:val="24"/>
                <w:lang w:eastAsia="en-GB"/>
                <w14:ligatures w14:val="standardContextual"/>
              </w:rPr>
              <w:tab/>
            </w:r>
            <w:r w:rsidRPr="00812A2E">
              <w:rPr>
                <w:rStyle w:val="Hyperlink"/>
                <w:rFonts w:ascii="Arial" w:hAnsi="Arial" w:cs="Arial"/>
                <w:noProof/>
              </w:rPr>
              <w:t>Building Management</w:t>
            </w:r>
            <w:r w:rsidRPr="00812A2E">
              <w:rPr>
                <w:noProof/>
                <w:webHidden/>
              </w:rPr>
              <w:tab/>
            </w:r>
            <w:r w:rsidRPr="00812A2E">
              <w:rPr>
                <w:noProof/>
                <w:webHidden/>
              </w:rPr>
              <w:fldChar w:fldCharType="begin"/>
            </w:r>
            <w:r w:rsidRPr="00812A2E">
              <w:rPr>
                <w:noProof/>
                <w:webHidden/>
              </w:rPr>
              <w:instrText xml:space="preserve"> PAGEREF _Toc201320073 \h </w:instrText>
            </w:r>
            <w:r w:rsidRPr="00812A2E">
              <w:rPr>
                <w:noProof/>
                <w:webHidden/>
              </w:rPr>
            </w:r>
            <w:r w:rsidRPr="00812A2E">
              <w:rPr>
                <w:noProof/>
                <w:webHidden/>
              </w:rPr>
              <w:fldChar w:fldCharType="separate"/>
            </w:r>
            <w:r>
              <w:rPr>
                <w:noProof/>
                <w:webHidden/>
              </w:rPr>
              <w:t>5</w:t>
            </w:r>
            <w:r w:rsidRPr="00812A2E">
              <w:rPr>
                <w:noProof/>
                <w:webHidden/>
              </w:rPr>
              <w:fldChar w:fldCharType="end"/>
            </w:r>
          </w:hyperlink>
        </w:p>
        <w:p w14:paraId="1B302057" w14:textId="30337A32" w:rsidR="00812A2E" w:rsidRPr="00812A2E" w:rsidRDefault="00812A2E">
          <w:pPr>
            <w:pStyle w:val="TOC2"/>
            <w:tabs>
              <w:tab w:val="left" w:pos="720"/>
              <w:tab w:val="right" w:leader="dot" w:pos="9607"/>
            </w:tabs>
            <w:rPr>
              <w:rFonts w:eastAsiaTheme="minorEastAsia"/>
              <w:noProof/>
              <w:kern w:val="2"/>
              <w:sz w:val="24"/>
              <w:szCs w:val="24"/>
              <w:lang w:eastAsia="en-GB"/>
              <w14:ligatures w14:val="standardContextual"/>
            </w:rPr>
          </w:pPr>
          <w:hyperlink w:anchor="_Toc201320074" w:history="1">
            <w:r w:rsidRPr="00812A2E">
              <w:rPr>
                <w:rStyle w:val="Hyperlink"/>
                <w:rFonts w:ascii="Arial" w:hAnsi="Arial" w:cs="Arial"/>
                <w:noProof/>
              </w:rPr>
              <w:t>5.</w:t>
            </w:r>
            <w:r w:rsidRPr="00812A2E">
              <w:rPr>
                <w:rFonts w:eastAsiaTheme="minorEastAsia"/>
                <w:noProof/>
                <w:kern w:val="2"/>
                <w:sz w:val="24"/>
                <w:szCs w:val="24"/>
                <w:lang w:eastAsia="en-GB"/>
                <w14:ligatures w14:val="standardContextual"/>
              </w:rPr>
              <w:tab/>
            </w:r>
            <w:r w:rsidRPr="00812A2E">
              <w:rPr>
                <w:rStyle w:val="Hyperlink"/>
                <w:rFonts w:ascii="Arial" w:hAnsi="Arial" w:cs="Arial"/>
                <w:noProof/>
              </w:rPr>
              <w:t>Policy Monitoring</w:t>
            </w:r>
            <w:r w:rsidRPr="00812A2E">
              <w:rPr>
                <w:noProof/>
                <w:webHidden/>
              </w:rPr>
              <w:tab/>
            </w:r>
            <w:r w:rsidRPr="00812A2E">
              <w:rPr>
                <w:noProof/>
                <w:webHidden/>
              </w:rPr>
              <w:fldChar w:fldCharType="begin"/>
            </w:r>
            <w:r w:rsidRPr="00812A2E">
              <w:rPr>
                <w:noProof/>
                <w:webHidden/>
              </w:rPr>
              <w:instrText xml:space="preserve"> PAGEREF _Toc201320074 \h </w:instrText>
            </w:r>
            <w:r w:rsidRPr="00812A2E">
              <w:rPr>
                <w:noProof/>
                <w:webHidden/>
              </w:rPr>
            </w:r>
            <w:r w:rsidRPr="00812A2E">
              <w:rPr>
                <w:noProof/>
                <w:webHidden/>
              </w:rPr>
              <w:fldChar w:fldCharType="separate"/>
            </w:r>
            <w:r>
              <w:rPr>
                <w:noProof/>
                <w:webHidden/>
              </w:rPr>
              <w:t>5</w:t>
            </w:r>
            <w:r w:rsidRPr="00812A2E">
              <w:rPr>
                <w:noProof/>
                <w:webHidden/>
              </w:rPr>
              <w:fldChar w:fldCharType="end"/>
            </w:r>
          </w:hyperlink>
        </w:p>
        <w:p w14:paraId="20555764" w14:textId="538B163A" w:rsidR="00812A2E" w:rsidRPr="00812A2E" w:rsidRDefault="00812A2E">
          <w:pPr>
            <w:pStyle w:val="TOC1"/>
            <w:tabs>
              <w:tab w:val="right" w:leader="dot" w:pos="9607"/>
            </w:tabs>
            <w:rPr>
              <w:rFonts w:eastAsiaTheme="minorEastAsia"/>
              <w:noProof/>
              <w:kern w:val="2"/>
              <w:sz w:val="24"/>
              <w:szCs w:val="24"/>
              <w:lang w:eastAsia="en-GB"/>
              <w14:ligatures w14:val="standardContextual"/>
            </w:rPr>
          </w:pPr>
          <w:hyperlink w:anchor="_Toc201320075" w:history="1">
            <w:r w:rsidRPr="00812A2E">
              <w:rPr>
                <w:rStyle w:val="Hyperlink"/>
                <w:rFonts w:ascii="Arial" w:hAnsi="Arial" w:cs="Arial"/>
                <w:noProof/>
              </w:rPr>
              <w:t>Review</w:t>
            </w:r>
            <w:r w:rsidRPr="00812A2E">
              <w:rPr>
                <w:noProof/>
                <w:webHidden/>
              </w:rPr>
              <w:tab/>
            </w:r>
            <w:r w:rsidRPr="00812A2E">
              <w:rPr>
                <w:noProof/>
                <w:webHidden/>
              </w:rPr>
              <w:fldChar w:fldCharType="begin"/>
            </w:r>
            <w:r w:rsidRPr="00812A2E">
              <w:rPr>
                <w:noProof/>
                <w:webHidden/>
              </w:rPr>
              <w:instrText xml:space="preserve"> PAGEREF _Toc201320075 \h </w:instrText>
            </w:r>
            <w:r w:rsidRPr="00812A2E">
              <w:rPr>
                <w:noProof/>
                <w:webHidden/>
              </w:rPr>
            </w:r>
            <w:r w:rsidRPr="00812A2E">
              <w:rPr>
                <w:noProof/>
                <w:webHidden/>
              </w:rPr>
              <w:fldChar w:fldCharType="separate"/>
            </w:r>
            <w:r>
              <w:rPr>
                <w:noProof/>
                <w:webHidden/>
              </w:rPr>
              <w:t>5</w:t>
            </w:r>
            <w:r w:rsidRPr="00812A2E">
              <w:rPr>
                <w:noProof/>
                <w:webHidden/>
              </w:rPr>
              <w:fldChar w:fldCharType="end"/>
            </w:r>
          </w:hyperlink>
        </w:p>
        <w:p w14:paraId="2695C94B" w14:textId="05064A22" w:rsidR="001C1D1A" w:rsidRDefault="001C1D1A" w:rsidP="00704F6D">
          <w:r w:rsidRPr="00812A2E">
            <w:rPr>
              <w:noProof/>
            </w:rPr>
            <w:fldChar w:fldCharType="end"/>
          </w:r>
        </w:p>
      </w:sdtContent>
    </w:sdt>
    <w:p w14:paraId="7E0DD7EF" w14:textId="77777777" w:rsidR="00812A2E" w:rsidRDefault="00812A2E" w:rsidP="00704F6D">
      <w:pPr>
        <w:pStyle w:val="Heading1"/>
        <w:rPr>
          <w:rFonts w:ascii="Arial" w:hAnsi="Arial" w:cs="Arial"/>
          <w:b/>
          <w:bCs/>
          <w:color w:val="auto"/>
        </w:rPr>
      </w:pPr>
      <w:bookmarkStart w:id="0" w:name="_Toc201320065"/>
    </w:p>
    <w:p w14:paraId="5CE3070E" w14:textId="3F857608" w:rsidR="00B50ADB" w:rsidRDefault="00B50ADB" w:rsidP="00704F6D">
      <w:pPr>
        <w:pStyle w:val="Heading1"/>
        <w:rPr>
          <w:rFonts w:ascii="Arial" w:hAnsi="Arial" w:cs="Arial"/>
          <w:b/>
          <w:bCs/>
          <w:color w:val="auto"/>
        </w:rPr>
      </w:pPr>
      <w:r>
        <w:rPr>
          <w:rFonts w:ascii="Arial" w:hAnsi="Arial" w:cs="Arial"/>
          <w:b/>
          <w:bCs/>
          <w:color w:val="auto"/>
        </w:rPr>
        <w:t>Introduction</w:t>
      </w:r>
      <w:bookmarkEnd w:id="0"/>
    </w:p>
    <w:p w14:paraId="02EA7EAC" w14:textId="77777777" w:rsidR="00B50ADB" w:rsidRPr="00B50ADB" w:rsidRDefault="00B50ADB" w:rsidP="00704F6D">
      <w:pPr>
        <w:spacing w:after="0"/>
      </w:pPr>
    </w:p>
    <w:p w14:paraId="6FAC8E76" w14:textId="0FF98A64" w:rsidR="401D8E41" w:rsidRPr="00950F78" w:rsidRDefault="401D8E41" w:rsidP="00950F78">
      <w:pPr>
        <w:pStyle w:val="NoSpacing"/>
        <w:rPr>
          <w:rFonts w:ascii="Arial" w:hAnsi="Arial" w:cs="Arial"/>
          <w:sz w:val="24"/>
          <w:szCs w:val="24"/>
        </w:rPr>
      </w:pPr>
      <w:r w:rsidRPr="00950F78">
        <w:rPr>
          <w:rFonts w:ascii="Arial" w:hAnsi="Arial" w:cs="Arial"/>
          <w:sz w:val="24"/>
          <w:szCs w:val="24"/>
        </w:rPr>
        <w:t xml:space="preserve">In line with Gwent Archives </w:t>
      </w:r>
      <w:hyperlink r:id="rId12" w:history="1">
        <w:r w:rsidRPr="00950F78">
          <w:rPr>
            <w:rStyle w:val="Hyperlink"/>
            <w:rFonts w:ascii="Arial" w:eastAsia="Arial" w:hAnsi="Arial" w:cs="Arial"/>
            <w:sz w:val="24"/>
            <w:szCs w:val="24"/>
          </w:rPr>
          <w:t>Access Policy</w:t>
        </w:r>
      </w:hyperlink>
      <w:r w:rsidR="4D149906" w:rsidRPr="00950F78">
        <w:rPr>
          <w:rFonts w:ascii="Arial" w:hAnsi="Arial" w:cs="Arial"/>
          <w:sz w:val="24"/>
          <w:szCs w:val="24"/>
        </w:rPr>
        <w:t xml:space="preserve">, </w:t>
      </w:r>
      <w:r w:rsidRPr="00950F78">
        <w:rPr>
          <w:rFonts w:ascii="Arial" w:hAnsi="Arial" w:cs="Arial"/>
          <w:sz w:val="24"/>
          <w:szCs w:val="24"/>
        </w:rPr>
        <w:t xml:space="preserve">we are committed to providing both equality of service and a welcoming, accessible environment for all staff, visitors and service users. </w:t>
      </w:r>
    </w:p>
    <w:p w14:paraId="695CF8D3" w14:textId="40382190" w:rsidR="49CE1707" w:rsidRPr="00950F78" w:rsidRDefault="49CE1707" w:rsidP="00950F78">
      <w:pPr>
        <w:pStyle w:val="NoSpacing"/>
        <w:rPr>
          <w:rFonts w:ascii="Arial" w:hAnsi="Arial" w:cs="Arial"/>
          <w:sz w:val="24"/>
          <w:szCs w:val="24"/>
        </w:rPr>
      </w:pPr>
      <w:r w:rsidRPr="00950F78">
        <w:rPr>
          <w:rFonts w:ascii="Arial" w:hAnsi="Arial" w:cs="Arial"/>
          <w:sz w:val="24"/>
          <w:szCs w:val="24"/>
        </w:rPr>
        <w:t>To achieve this Gwent Archives will aim to remove any physical, sensory and intellectual barriers to access. This policy offers a framework</w:t>
      </w:r>
      <w:r w:rsidR="1F262C4B" w:rsidRPr="00950F78">
        <w:rPr>
          <w:rFonts w:ascii="Arial" w:hAnsi="Arial" w:cs="Arial"/>
          <w:sz w:val="24"/>
          <w:szCs w:val="24"/>
        </w:rPr>
        <w:t xml:space="preserve"> of measures to support this </w:t>
      </w:r>
      <w:r w:rsidR="0C3081A7" w:rsidRPr="00950F78">
        <w:rPr>
          <w:rFonts w:ascii="Arial" w:hAnsi="Arial" w:cs="Arial"/>
          <w:sz w:val="24"/>
          <w:szCs w:val="24"/>
        </w:rPr>
        <w:t>commitment</w:t>
      </w:r>
      <w:r w:rsidR="1F262C4B" w:rsidRPr="00950F78">
        <w:rPr>
          <w:rFonts w:ascii="Arial" w:hAnsi="Arial" w:cs="Arial"/>
          <w:sz w:val="24"/>
          <w:szCs w:val="24"/>
        </w:rPr>
        <w:t xml:space="preserve">. </w:t>
      </w:r>
    </w:p>
    <w:p w14:paraId="2910CCD6" w14:textId="12250A98" w:rsidR="006651F7" w:rsidRDefault="006651F7" w:rsidP="00704F6D">
      <w:pPr>
        <w:pStyle w:val="Heading1"/>
        <w:rPr>
          <w:rFonts w:ascii="Arial" w:hAnsi="Arial" w:cs="Arial"/>
          <w:b/>
          <w:color w:val="auto"/>
          <w:sz w:val="28"/>
          <w:szCs w:val="28"/>
        </w:rPr>
      </w:pPr>
    </w:p>
    <w:p w14:paraId="4083AB01" w14:textId="490B06C9" w:rsidR="003C12FC" w:rsidRPr="00B50ADB" w:rsidRDefault="003C12FC" w:rsidP="00704F6D">
      <w:pPr>
        <w:pStyle w:val="Heading1"/>
        <w:rPr>
          <w:rFonts w:ascii="Arial" w:hAnsi="Arial" w:cs="Arial"/>
          <w:b/>
          <w:bCs/>
          <w:sz w:val="28"/>
          <w:szCs w:val="28"/>
        </w:rPr>
      </w:pPr>
      <w:bookmarkStart w:id="1" w:name="_Toc201320066"/>
      <w:r w:rsidRPr="00B50ADB">
        <w:rPr>
          <w:rFonts w:ascii="Arial" w:hAnsi="Arial" w:cs="Arial"/>
          <w:b/>
          <w:bCs/>
          <w:color w:val="auto"/>
          <w:sz w:val="28"/>
          <w:szCs w:val="28"/>
        </w:rPr>
        <w:t xml:space="preserve">The Equality Act </w:t>
      </w:r>
      <w:r w:rsidR="000F56DA" w:rsidRPr="00B50ADB">
        <w:rPr>
          <w:rFonts w:ascii="Arial" w:hAnsi="Arial" w:cs="Arial"/>
          <w:b/>
          <w:bCs/>
          <w:color w:val="auto"/>
          <w:sz w:val="28"/>
          <w:szCs w:val="28"/>
        </w:rPr>
        <w:t>2010</w:t>
      </w:r>
      <w:bookmarkEnd w:id="1"/>
    </w:p>
    <w:p w14:paraId="02EB378F" w14:textId="77777777" w:rsidR="00C11C60" w:rsidRPr="005B1F9A" w:rsidRDefault="00C11C60" w:rsidP="00704F6D">
      <w:pPr>
        <w:pStyle w:val="NoSpacing"/>
        <w:rPr>
          <w:rFonts w:ascii="Arial" w:hAnsi="Arial" w:cs="Arial"/>
        </w:rPr>
      </w:pPr>
    </w:p>
    <w:p w14:paraId="193A7217" w14:textId="0256CF8C" w:rsidR="000F56DA" w:rsidRPr="00950F78" w:rsidRDefault="004C26FC" w:rsidP="00950F78">
      <w:pPr>
        <w:spacing w:line="240" w:lineRule="auto"/>
        <w:rPr>
          <w:rFonts w:ascii="Arial" w:hAnsi="Arial" w:cs="Arial"/>
          <w:sz w:val="24"/>
          <w:szCs w:val="24"/>
        </w:rPr>
      </w:pPr>
      <w:r w:rsidRPr="38A069E6">
        <w:rPr>
          <w:rFonts w:ascii="Arial" w:hAnsi="Arial" w:cs="Arial"/>
          <w:sz w:val="24"/>
          <w:szCs w:val="24"/>
        </w:rPr>
        <w:t xml:space="preserve">Gwent Archives accepts the service obligations </w:t>
      </w:r>
      <w:r w:rsidR="00AE24FD" w:rsidRPr="38A069E6">
        <w:rPr>
          <w:rFonts w:ascii="Arial" w:hAnsi="Arial" w:cs="Arial"/>
          <w:sz w:val="24"/>
          <w:szCs w:val="24"/>
        </w:rPr>
        <w:t xml:space="preserve">as </w:t>
      </w:r>
      <w:r w:rsidRPr="38A069E6">
        <w:rPr>
          <w:rFonts w:ascii="Arial" w:hAnsi="Arial" w:cs="Arial"/>
          <w:sz w:val="24"/>
          <w:szCs w:val="24"/>
        </w:rPr>
        <w:t xml:space="preserve">established by the </w:t>
      </w:r>
      <w:hyperlink r:id="rId13" w:history="1">
        <w:r w:rsidRPr="38A069E6">
          <w:rPr>
            <w:rFonts w:ascii="Arial" w:hAnsi="Arial" w:cs="Arial"/>
            <w:sz w:val="24"/>
            <w:szCs w:val="24"/>
          </w:rPr>
          <w:t>Equality Act 2010</w:t>
        </w:r>
        <w:r w:rsidR="00C8623F" w:rsidRPr="38A069E6">
          <w:rPr>
            <w:rStyle w:val="Hyperlink"/>
            <w:rFonts w:ascii="Arial" w:hAnsi="Arial" w:cs="Arial"/>
            <w:sz w:val="24"/>
            <w:szCs w:val="24"/>
          </w:rPr>
          <w:t>.</w:t>
        </w:r>
      </w:hyperlink>
      <w:r w:rsidR="00950F78" w:rsidRPr="38A069E6">
        <w:rPr>
          <w:rFonts w:ascii="Arial" w:hAnsi="Arial" w:cs="Arial"/>
          <w:sz w:val="24"/>
          <w:szCs w:val="24"/>
        </w:rPr>
        <w:t xml:space="preserve">    </w:t>
      </w:r>
      <w:r w:rsidR="000F56DA" w:rsidRPr="38A069E6">
        <w:rPr>
          <w:rFonts w:ascii="Arial" w:hAnsi="Arial" w:cs="Arial"/>
          <w:sz w:val="24"/>
          <w:szCs w:val="24"/>
        </w:rPr>
        <w:t>The Equality A</w:t>
      </w:r>
      <w:r w:rsidR="00C8623F" w:rsidRPr="38A069E6">
        <w:rPr>
          <w:rFonts w:ascii="Arial" w:hAnsi="Arial" w:cs="Arial"/>
          <w:sz w:val="24"/>
          <w:szCs w:val="24"/>
        </w:rPr>
        <w:t xml:space="preserve">ct is </w:t>
      </w:r>
      <w:r w:rsidR="00B77A27" w:rsidRPr="38A069E6">
        <w:rPr>
          <w:rFonts w:ascii="Arial" w:hAnsi="Arial" w:cs="Arial"/>
          <w:sz w:val="24"/>
          <w:szCs w:val="24"/>
        </w:rPr>
        <w:t>a piece of legislation designed to ‘</w:t>
      </w:r>
      <w:r w:rsidR="000F56DA" w:rsidRPr="38A069E6">
        <w:rPr>
          <w:rFonts w:ascii="Arial" w:hAnsi="Arial" w:cs="Arial"/>
          <w:sz w:val="24"/>
          <w:szCs w:val="24"/>
        </w:rPr>
        <w:t>protect people from discrimination in the</w:t>
      </w:r>
      <w:r w:rsidR="00B77A27" w:rsidRPr="38A069E6">
        <w:rPr>
          <w:rFonts w:ascii="Arial" w:hAnsi="Arial" w:cs="Arial"/>
          <w:sz w:val="24"/>
          <w:szCs w:val="24"/>
        </w:rPr>
        <w:t xml:space="preserve"> workplace and in wider society’</w:t>
      </w:r>
      <w:r w:rsidR="000F56DA" w:rsidRPr="38A069E6">
        <w:rPr>
          <w:rFonts w:ascii="Arial" w:hAnsi="Arial" w:cs="Arial"/>
          <w:sz w:val="24"/>
          <w:szCs w:val="24"/>
        </w:rPr>
        <w:t>.</w:t>
      </w:r>
      <w:r w:rsidR="00950F78" w:rsidRPr="38A069E6">
        <w:rPr>
          <w:rFonts w:ascii="Arial" w:hAnsi="Arial" w:cs="Arial"/>
          <w:sz w:val="24"/>
          <w:szCs w:val="24"/>
        </w:rPr>
        <w:t xml:space="preserve">  </w:t>
      </w:r>
      <w:r w:rsidR="000F56DA" w:rsidRPr="38A069E6">
        <w:rPr>
          <w:rFonts w:ascii="Arial" w:hAnsi="Arial" w:cs="Arial"/>
          <w:sz w:val="24"/>
          <w:szCs w:val="24"/>
        </w:rPr>
        <w:t xml:space="preserve">The Equality Act </w:t>
      </w:r>
      <w:r w:rsidR="005E063C" w:rsidRPr="38A069E6">
        <w:rPr>
          <w:rFonts w:ascii="Arial" w:hAnsi="Arial" w:cs="Arial"/>
          <w:sz w:val="24"/>
          <w:szCs w:val="24"/>
        </w:rPr>
        <w:t>defines a person</w:t>
      </w:r>
      <w:r w:rsidR="00B77A27" w:rsidRPr="38A069E6">
        <w:rPr>
          <w:rFonts w:ascii="Arial" w:hAnsi="Arial" w:cs="Arial"/>
          <w:sz w:val="24"/>
          <w:szCs w:val="24"/>
        </w:rPr>
        <w:t xml:space="preserve"> as being disabled if they have</w:t>
      </w:r>
      <w:r w:rsidR="005E063C" w:rsidRPr="38A069E6">
        <w:rPr>
          <w:rFonts w:ascii="Arial" w:hAnsi="Arial" w:cs="Arial"/>
          <w:sz w:val="24"/>
          <w:szCs w:val="24"/>
        </w:rPr>
        <w:t xml:space="preserve"> a physical or mental impairment that has a ‘substantial’ and </w:t>
      </w:r>
      <w:r w:rsidR="00B77A27" w:rsidRPr="38A069E6">
        <w:rPr>
          <w:rFonts w:ascii="Arial" w:hAnsi="Arial" w:cs="Arial"/>
          <w:sz w:val="24"/>
          <w:szCs w:val="24"/>
        </w:rPr>
        <w:t>‘long-term’ negative effect on their</w:t>
      </w:r>
      <w:r w:rsidR="005E063C" w:rsidRPr="38A069E6">
        <w:rPr>
          <w:rFonts w:ascii="Arial" w:hAnsi="Arial" w:cs="Arial"/>
          <w:sz w:val="24"/>
          <w:szCs w:val="24"/>
        </w:rPr>
        <w:t xml:space="preserve"> ability</w:t>
      </w:r>
      <w:r w:rsidR="000F56DA" w:rsidRPr="38A069E6">
        <w:rPr>
          <w:rFonts w:ascii="Arial" w:hAnsi="Arial" w:cs="Arial"/>
          <w:sz w:val="24"/>
          <w:szCs w:val="24"/>
        </w:rPr>
        <w:t xml:space="preserve"> to do normal daily activities.</w:t>
      </w:r>
      <w:r w:rsidR="00220ADE" w:rsidRPr="38A069E6">
        <w:rPr>
          <w:rFonts w:ascii="Arial" w:hAnsi="Arial" w:cs="Arial"/>
          <w:sz w:val="24"/>
          <w:szCs w:val="24"/>
        </w:rPr>
        <w:t xml:space="preserve"> </w:t>
      </w:r>
      <w:r w:rsidR="000F56DA" w:rsidRPr="38A069E6">
        <w:rPr>
          <w:rFonts w:ascii="Arial" w:hAnsi="Arial" w:cs="Arial"/>
          <w:sz w:val="24"/>
          <w:szCs w:val="24"/>
        </w:rPr>
        <w:t xml:space="preserve">The Act </w:t>
      </w:r>
      <w:r w:rsidR="00B85F06" w:rsidRPr="38A069E6">
        <w:rPr>
          <w:rFonts w:ascii="Arial" w:hAnsi="Arial" w:cs="Arial"/>
          <w:sz w:val="24"/>
          <w:szCs w:val="24"/>
        </w:rPr>
        <w:t xml:space="preserve">obliges </w:t>
      </w:r>
      <w:r w:rsidR="005E063C" w:rsidRPr="38A069E6">
        <w:rPr>
          <w:rFonts w:ascii="Arial" w:hAnsi="Arial" w:cs="Arial"/>
          <w:sz w:val="24"/>
          <w:szCs w:val="24"/>
        </w:rPr>
        <w:t>employers and public goods</w:t>
      </w:r>
      <w:r w:rsidR="00B77A27" w:rsidRPr="38A069E6">
        <w:rPr>
          <w:rFonts w:ascii="Arial" w:hAnsi="Arial" w:cs="Arial"/>
          <w:sz w:val="24"/>
          <w:szCs w:val="24"/>
        </w:rPr>
        <w:t xml:space="preserve"> and service providers to make ‘reasonable adjustment’</w:t>
      </w:r>
      <w:r w:rsidR="005E063C" w:rsidRPr="38A069E6">
        <w:rPr>
          <w:rFonts w:ascii="Arial" w:hAnsi="Arial" w:cs="Arial"/>
          <w:sz w:val="24"/>
          <w:szCs w:val="24"/>
        </w:rPr>
        <w:t xml:space="preserve"> in order to accommodate the needs of those who identify with this criterion. </w:t>
      </w:r>
    </w:p>
    <w:p w14:paraId="265E0E9D" w14:textId="77777777" w:rsidR="008738A8" w:rsidRPr="00B50ADB" w:rsidRDefault="000029DE" w:rsidP="00704F6D">
      <w:pPr>
        <w:pStyle w:val="Heading1"/>
        <w:rPr>
          <w:rFonts w:ascii="Arial" w:hAnsi="Arial" w:cs="Arial"/>
          <w:b/>
          <w:bCs/>
          <w:color w:val="auto"/>
          <w:sz w:val="28"/>
          <w:szCs w:val="28"/>
        </w:rPr>
      </w:pPr>
      <w:bookmarkStart w:id="2" w:name="_Toc201320067"/>
      <w:r w:rsidRPr="00B50ADB">
        <w:rPr>
          <w:rFonts w:ascii="Arial" w:hAnsi="Arial" w:cs="Arial"/>
          <w:b/>
          <w:bCs/>
          <w:color w:val="auto"/>
          <w:sz w:val="28"/>
          <w:szCs w:val="28"/>
        </w:rPr>
        <w:lastRenderedPageBreak/>
        <w:t>The ‘Social Model’ of Disability</w:t>
      </w:r>
      <w:bookmarkEnd w:id="2"/>
    </w:p>
    <w:p w14:paraId="0D0B940D" w14:textId="77777777" w:rsidR="00A371BF" w:rsidRPr="005B1F9A" w:rsidRDefault="00A371BF" w:rsidP="00704F6D">
      <w:pPr>
        <w:pStyle w:val="NoSpacing"/>
        <w:rPr>
          <w:rFonts w:ascii="Arial" w:hAnsi="Arial" w:cs="Arial"/>
        </w:rPr>
      </w:pPr>
    </w:p>
    <w:p w14:paraId="630EB55C" w14:textId="77777777" w:rsidR="00E22855" w:rsidRPr="005B1F9A" w:rsidRDefault="00A371BF" w:rsidP="00704F6D">
      <w:pPr>
        <w:pStyle w:val="NoSpacing"/>
        <w:rPr>
          <w:rFonts w:ascii="Arial" w:hAnsi="Arial" w:cs="Arial"/>
          <w:sz w:val="24"/>
          <w:szCs w:val="24"/>
        </w:rPr>
      </w:pPr>
      <w:r w:rsidRPr="38A069E6">
        <w:rPr>
          <w:rFonts w:ascii="Arial" w:hAnsi="Arial" w:cs="Arial"/>
          <w:sz w:val="24"/>
          <w:szCs w:val="24"/>
        </w:rPr>
        <w:t>Gwent Archives</w:t>
      </w:r>
      <w:r w:rsidR="00660CAA" w:rsidRPr="38A069E6">
        <w:rPr>
          <w:rFonts w:ascii="Arial" w:hAnsi="Arial" w:cs="Arial"/>
          <w:sz w:val="24"/>
          <w:szCs w:val="24"/>
        </w:rPr>
        <w:t xml:space="preserve"> upholds the ‘Social Model’</w:t>
      </w:r>
      <w:r w:rsidR="00C34A72" w:rsidRPr="38A069E6">
        <w:rPr>
          <w:rFonts w:ascii="Arial" w:hAnsi="Arial" w:cs="Arial"/>
          <w:sz w:val="24"/>
          <w:szCs w:val="24"/>
        </w:rPr>
        <w:t xml:space="preserve"> </w:t>
      </w:r>
      <w:r w:rsidR="00017D20" w:rsidRPr="38A069E6">
        <w:rPr>
          <w:rFonts w:ascii="Arial" w:hAnsi="Arial" w:cs="Arial"/>
          <w:sz w:val="24"/>
          <w:szCs w:val="24"/>
        </w:rPr>
        <w:t>of disability</w:t>
      </w:r>
      <w:r w:rsidR="00C34A72" w:rsidRPr="38A069E6">
        <w:rPr>
          <w:rFonts w:ascii="Arial" w:hAnsi="Arial" w:cs="Arial"/>
          <w:sz w:val="24"/>
          <w:szCs w:val="24"/>
        </w:rPr>
        <w:t xml:space="preserve"> </w:t>
      </w:r>
      <w:r w:rsidR="00430DB6" w:rsidRPr="38A069E6">
        <w:rPr>
          <w:rFonts w:ascii="Arial" w:hAnsi="Arial" w:cs="Arial"/>
          <w:sz w:val="24"/>
          <w:szCs w:val="24"/>
        </w:rPr>
        <w:t>which adopts the position th</w:t>
      </w:r>
      <w:r w:rsidR="00E65B1E" w:rsidRPr="38A069E6">
        <w:rPr>
          <w:rFonts w:ascii="Arial" w:hAnsi="Arial" w:cs="Arial"/>
          <w:sz w:val="24"/>
          <w:szCs w:val="24"/>
        </w:rPr>
        <w:t>at people are not disabled by their</w:t>
      </w:r>
      <w:r w:rsidR="00430DB6" w:rsidRPr="38A069E6">
        <w:rPr>
          <w:rFonts w:ascii="Arial" w:hAnsi="Arial" w:cs="Arial"/>
          <w:sz w:val="24"/>
          <w:szCs w:val="24"/>
        </w:rPr>
        <w:t xml:space="preserve"> impairment (the ‘Medical Model’), b</w:t>
      </w:r>
      <w:r w:rsidR="00F82DAD" w:rsidRPr="38A069E6">
        <w:rPr>
          <w:rFonts w:ascii="Arial" w:hAnsi="Arial" w:cs="Arial"/>
          <w:sz w:val="24"/>
          <w:szCs w:val="24"/>
        </w:rPr>
        <w:t xml:space="preserve">ut by </w:t>
      </w:r>
      <w:r w:rsidR="00E65B1E" w:rsidRPr="38A069E6">
        <w:rPr>
          <w:rFonts w:ascii="Arial" w:hAnsi="Arial" w:cs="Arial"/>
          <w:sz w:val="24"/>
          <w:szCs w:val="24"/>
        </w:rPr>
        <w:t xml:space="preserve">the </w:t>
      </w:r>
      <w:r w:rsidR="00F82DAD" w:rsidRPr="38A069E6">
        <w:rPr>
          <w:rFonts w:ascii="Arial" w:hAnsi="Arial" w:cs="Arial"/>
          <w:sz w:val="24"/>
          <w:szCs w:val="24"/>
        </w:rPr>
        <w:t xml:space="preserve">social structures and </w:t>
      </w:r>
      <w:r w:rsidR="00E65B1E" w:rsidRPr="38A069E6">
        <w:rPr>
          <w:rFonts w:ascii="Arial" w:hAnsi="Arial" w:cs="Arial"/>
          <w:sz w:val="24"/>
          <w:szCs w:val="24"/>
        </w:rPr>
        <w:t>barriers</w:t>
      </w:r>
      <w:r w:rsidR="002A004E" w:rsidRPr="38A069E6">
        <w:rPr>
          <w:rFonts w:ascii="Arial" w:hAnsi="Arial" w:cs="Arial"/>
          <w:sz w:val="24"/>
          <w:szCs w:val="24"/>
        </w:rPr>
        <w:t xml:space="preserve"> that prevent</w:t>
      </w:r>
      <w:r w:rsidR="001A4F69" w:rsidRPr="38A069E6">
        <w:rPr>
          <w:rFonts w:ascii="Arial" w:hAnsi="Arial" w:cs="Arial"/>
          <w:sz w:val="24"/>
          <w:szCs w:val="24"/>
        </w:rPr>
        <w:t xml:space="preserve"> or hinder </w:t>
      </w:r>
      <w:r w:rsidR="002A004E" w:rsidRPr="38A069E6">
        <w:rPr>
          <w:rFonts w:ascii="Arial" w:hAnsi="Arial" w:cs="Arial"/>
          <w:sz w:val="24"/>
          <w:szCs w:val="24"/>
        </w:rPr>
        <w:t xml:space="preserve">equality of </w:t>
      </w:r>
      <w:r w:rsidR="00D07341" w:rsidRPr="38A069E6">
        <w:rPr>
          <w:rFonts w:ascii="Arial" w:hAnsi="Arial" w:cs="Arial"/>
          <w:sz w:val="24"/>
          <w:szCs w:val="24"/>
        </w:rPr>
        <w:t xml:space="preserve">access and/or </w:t>
      </w:r>
      <w:r w:rsidR="002A004E" w:rsidRPr="38A069E6">
        <w:rPr>
          <w:rFonts w:ascii="Arial" w:hAnsi="Arial" w:cs="Arial"/>
          <w:sz w:val="24"/>
          <w:szCs w:val="24"/>
        </w:rPr>
        <w:t>eng</w:t>
      </w:r>
      <w:r w:rsidR="00D07341" w:rsidRPr="38A069E6">
        <w:rPr>
          <w:rFonts w:ascii="Arial" w:hAnsi="Arial" w:cs="Arial"/>
          <w:sz w:val="24"/>
          <w:szCs w:val="24"/>
        </w:rPr>
        <w:t>agement. These include</w:t>
      </w:r>
      <w:r w:rsidR="002A004E" w:rsidRPr="38A069E6">
        <w:rPr>
          <w:rFonts w:ascii="Arial" w:hAnsi="Arial" w:cs="Arial"/>
          <w:sz w:val="24"/>
          <w:szCs w:val="24"/>
        </w:rPr>
        <w:t xml:space="preserve"> attitudes to</w:t>
      </w:r>
      <w:r w:rsidR="00D07341" w:rsidRPr="38A069E6">
        <w:rPr>
          <w:rFonts w:ascii="Arial" w:hAnsi="Arial" w:cs="Arial"/>
          <w:sz w:val="24"/>
          <w:szCs w:val="24"/>
        </w:rPr>
        <w:t xml:space="preserve"> disability, </w:t>
      </w:r>
      <w:r w:rsidR="00E65B1E" w:rsidRPr="38A069E6">
        <w:rPr>
          <w:rFonts w:ascii="Arial" w:hAnsi="Arial" w:cs="Arial"/>
          <w:sz w:val="24"/>
          <w:szCs w:val="24"/>
        </w:rPr>
        <w:t>physical</w:t>
      </w:r>
      <w:r w:rsidR="00D07341" w:rsidRPr="38A069E6">
        <w:rPr>
          <w:rFonts w:ascii="Arial" w:hAnsi="Arial" w:cs="Arial"/>
          <w:sz w:val="24"/>
          <w:szCs w:val="24"/>
        </w:rPr>
        <w:t xml:space="preserve"> barriers</w:t>
      </w:r>
      <w:r w:rsidR="00E65B1E" w:rsidRPr="38A069E6">
        <w:rPr>
          <w:rFonts w:ascii="Arial" w:hAnsi="Arial" w:cs="Arial"/>
          <w:sz w:val="24"/>
          <w:szCs w:val="24"/>
        </w:rPr>
        <w:t xml:space="preserve"> and organisational barriers.  </w:t>
      </w:r>
    </w:p>
    <w:p w14:paraId="238EAE3F" w14:textId="33116F21" w:rsidR="38A069E6" w:rsidRDefault="38A069E6" w:rsidP="38A069E6">
      <w:pPr>
        <w:pStyle w:val="NoSpacing"/>
        <w:rPr>
          <w:rFonts w:ascii="Arial" w:hAnsi="Arial" w:cs="Arial"/>
          <w:sz w:val="24"/>
          <w:szCs w:val="24"/>
        </w:rPr>
      </w:pPr>
    </w:p>
    <w:p w14:paraId="35B7D9C1" w14:textId="77777777" w:rsidR="00E2607F" w:rsidRDefault="00E2607F" w:rsidP="38A069E6">
      <w:pPr>
        <w:pStyle w:val="NoSpacing"/>
        <w:rPr>
          <w:rFonts w:ascii="Arial" w:hAnsi="Arial" w:cs="Arial"/>
          <w:sz w:val="24"/>
          <w:szCs w:val="24"/>
        </w:rPr>
      </w:pPr>
    </w:p>
    <w:p w14:paraId="0E27B00A" w14:textId="77777777" w:rsidR="00B34B35" w:rsidRPr="005B1F9A" w:rsidRDefault="00B34B35" w:rsidP="00704F6D">
      <w:pPr>
        <w:pStyle w:val="NoSpacing"/>
        <w:rPr>
          <w:rFonts w:ascii="Arial" w:hAnsi="Arial" w:cs="Arial"/>
        </w:rPr>
      </w:pPr>
    </w:p>
    <w:p w14:paraId="0B720985" w14:textId="08E0EEA9" w:rsidR="62C8DE1D" w:rsidRDefault="62C8DE1D" w:rsidP="004A14D7">
      <w:pPr>
        <w:pStyle w:val="NoSpacing"/>
        <w:rPr>
          <w:rFonts w:ascii="Arial" w:eastAsia="Arial" w:hAnsi="Arial" w:cs="Arial"/>
          <w:color w:val="000000" w:themeColor="text1"/>
          <w:sz w:val="28"/>
          <w:szCs w:val="28"/>
        </w:rPr>
      </w:pPr>
      <w:r w:rsidRPr="00E2607F">
        <w:rPr>
          <w:rFonts w:ascii="Arial" w:eastAsia="Arial" w:hAnsi="Arial" w:cs="Arial"/>
          <w:b/>
          <w:bCs/>
          <w:sz w:val="28"/>
          <w:szCs w:val="28"/>
        </w:rPr>
        <w:t>The National Archives, Archives Unlocked</w:t>
      </w:r>
    </w:p>
    <w:p w14:paraId="7C6EDD80" w14:textId="7817382A" w:rsidR="38A069E6" w:rsidRDefault="38A069E6" w:rsidP="004A14D7">
      <w:pPr>
        <w:spacing w:after="0" w:line="240" w:lineRule="auto"/>
        <w:rPr>
          <w:rFonts w:ascii="Arial" w:eastAsia="Arial" w:hAnsi="Arial" w:cs="Arial"/>
          <w:color w:val="000000" w:themeColor="text1"/>
          <w:sz w:val="28"/>
          <w:szCs w:val="28"/>
        </w:rPr>
      </w:pPr>
    </w:p>
    <w:p w14:paraId="690A3472" w14:textId="09DCBFB2" w:rsidR="62C8DE1D" w:rsidRDefault="62C8DE1D" w:rsidP="004A14D7">
      <w:pPr>
        <w:pStyle w:val="NoSpacing"/>
        <w:rPr>
          <w:rFonts w:ascii="Arial" w:eastAsia="Arial" w:hAnsi="Arial" w:cs="Arial"/>
          <w:color w:val="000000" w:themeColor="text1"/>
          <w:sz w:val="24"/>
          <w:szCs w:val="24"/>
        </w:rPr>
      </w:pPr>
      <w:r w:rsidRPr="38A069E6">
        <w:rPr>
          <w:rFonts w:ascii="Arial" w:eastAsia="Arial" w:hAnsi="Arial" w:cs="Arial"/>
          <w:color w:val="000000" w:themeColor="text1"/>
          <w:sz w:val="24"/>
          <w:szCs w:val="24"/>
        </w:rPr>
        <w:t>Gwent Archives aims to follow the vision outlined in The National Archives strategic priorities</w:t>
      </w:r>
      <w:r w:rsidR="00E2607F">
        <w:rPr>
          <w:rFonts w:ascii="Arial" w:eastAsia="Arial" w:hAnsi="Arial" w:cs="Arial"/>
          <w:color w:val="000000" w:themeColor="text1"/>
          <w:sz w:val="24"/>
          <w:szCs w:val="24"/>
        </w:rPr>
        <w:t>,</w:t>
      </w:r>
      <w:r w:rsidRPr="38A069E6">
        <w:rPr>
          <w:rFonts w:ascii="Arial" w:eastAsia="Arial" w:hAnsi="Arial" w:cs="Arial"/>
          <w:color w:val="000000" w:themeColor="text1"/>
          <w:sz w:val="24"/>
          <w:szCs w:val="24"/>
        </w:rPr>
        <w:t xml:space="preserve"> </w:t>
      </w:r>
      <w:hyperlink r:id="rId14" w:history="1">
        <w:r w:rsidRPr="002A3324">
          <w:rPr>
            <w:rStyle w:val="Hyperlink"/>
            <w:rFonts w:ascii="Arial" w:eastAsia="Arial" w:hAnsi="Arial" w:cs="Arial"/>
            <w:sz w:val="24"/>
            <w:szCs w:val="24"/>
          </w:rPr>
          <w:t>Archives Unlocked 2023-2025</w:t>
        </w:r>
      </w:hyperlink>
      <w:r w:rsidRPr="38A069E6">
        <w:rPr>
          <w:rFonts w:ascii="Arial" w:eastAsia="Arial" w:hAnsi="Arial" w:cs="Arial"/>
          <w:color w:val="000000" w:themeColor="text1"/>
          <w:sz w:val="24"/>
          <w:szCs w:val="24"/>
        </w:rPr>
        <w:t xml:space="preserve">, to </w:t>
      </w:r>
    </w:p>
    <w:p w14:paraId="25FB9667" w14:textId="77777777" w:rsidR="006933B0" w:rsidRDefault="006933B0" w:rsidP="004A14D7">
      <w:pPr>
        <w:pStyle w:val="NoSpacing"/>
        <w:rPr>
          <w:rFonts w:ascii="Arial" w:eastAsia="Arial" w:hAnsi="Arial" w:cs="Arial"/>
          <w:color w:val="000000" w:themeColor="text1"/>
          <w:sz w:val="24"/>
          <w:szCs w:val="24"/>
        </w:rPr>
      </w:pPr>
    </w:p>
    <w:p w14:paraId="71691591" w14:textId="584814A7" w:rsidR="62C8DE1D" w:rsidRDefault="62C8DE1D" w:rsidP="38A069E6">
      <w:pPr>
        <w:pStyle w:val="NoSpacing"/>
        <w:numPr>
          <w:ilvl w:val="0"/>
          <w:numId w:val="1"/>
        </w:numPr>
        <w:rPr>
          <w:rFonts w:ascii="Arial" w:eastAsia="Arial" w:hAnsi="Arial" w:cs="Arial"/>
          <w:color w:val="000000" w:themeColor="text1"/>
          <w:sz w:val="24"/>
          <w:szCs w:val="24"/>
        </w:rPr>
      </w:pPr>
      <w:r w:rsidRPr="38A069E6">
        <w:rPr>
          <w:rFonts w:ascii="Arial" w:eastAsia="Arial" w:hAnsi="Arial" w:cs="Arial"/>
          <w:color w:val="000000" w:themeColor="text1"/>
          <w:sz w:val="24"/>
          <w:szCs w:val="24"/>
        </w:rPr>
        <w:t>remove barriers to access</w:t>
      </w:r>
    </w:p>
    <w:p w14:paraId="0A8CCD3F" w14:textId="51EC65A4" w:rsidR="62C8DE1D" w:rsidRDefault="62C8DE1D" w:rsidP="38A069E6">
      <w:pPr>
        <w:pStyle w:val="NoSpacing"/>
        <w:numPr>
          <w:ilvl w:val="0"/>
          <w:numId w:val="1"/>
        </w:numPr>
        <w:rPr>
          <w:rFonts w:ascii="Arial" w:eastAsia="Arial" w:hAnsi="Arial" w:cs="Arial"/>
          <w:color w:val="000000" w:themeColor="text1"/>
          <w:sz w:val="24"/>
          <w:szCs w:val="24"/>
        </w:rPr>
      </w:pPr>
      <w:r w:rsidRPr="38A069E6">
        <w:rPr>
          <w:rFonts w:ascii="Arial" w:eastAsia="Arial" w:hAnsi="Arial" w:cs="Arial"/>
          <w:color w:val="000000" w:themeColor="text1"/>
          <w:sz w:val="24"/>
          <w:szCs w:val="24"/>
        </w:rPr>
        <w:t>support rights of groups and individuals, nationally and locally</w:t>
      </w:r>
    </w:p>
    <w:p w14:paraId="1A379744" w14:textId="51202651" w:rsidR="62C8DE1D" w:rsidRDefault="62C8DE1D" w:rsidP="38A069E6">
      <w:pPr>
        <w:pStyle w:val="NoSpacing"/>
        <w:numPr>
          <w:ilvl w:val="0"/>
          <w:numId w:val="1"/>
        </w:numPr>
        <w:rPr>
          <w:rFonts w:ascii="Arial" w:eastAsia="Arial" w:hAnsi="Arial" w:cs="Arial"/>
          <w:color w:val="000000" w:themeColor="text1"/>
          <w:sz w:val="24"/>
          <w:szCs w:val="24"/>
        </w:rPr>
      </w:pPr>
      <w:r w:rsidRPr="38A069E6">
        <w:rPr>
          <w:rFonts w:ascii="Arial" w:eastAsia="Arial" w:hAnsi="Arial" w:cs="Arial"/>
          <w:color w:val="000000" w:themeColor="text1"/>
          <w:sz w:val="24"/>
          <w:szCs w:val="24"/>
        </w:rPr>
        <w:t>benefit and enhance our user’s experience.</w:t>
      </w:r>
    </w:p>
    <w:p w14:paraId="60061E4C" w14:textId="77777777" w:rsidR="00674CB9" w:rsidRDefault="00674CB9" w:rsidP="00704F6D">
      <w:pPr>
        <w:pStyle w:val="NoSpacing"/>
        <w:ind w:left="360"/>
        <w:rPr>
          <w:rFonts w:ascii="Arial" w:hAnsi="Arial" w:cs="Arial"/>
        </w:rPr>
      </w:pPr>
    </w:p>
    <w:p w14:paraId="7D218930" w14:textId="77777777" w:rsidR="00E2607F" w:rsidRPr="005B1F9A" w:rsidRDefault="00E2607F" w:rsidP="00704F6D">
      <w:pPr>
        <w:pStyle w:val="NoSpacing"/>
        <w:ind w:left="360"/>
        <w:rPr>
          <w:rFonts w:ascii="Arial" w:hAnsi="Arial" w:cs="Arial"/>
        </w:rPr>
      </w:pPr>
    </w:p>
    <w:p w14:paraId="1DA37276" w14:textId="77777777" w:rsidR="00205B84" w:rsidRPr="00B50ADB" w:rsidRDefault="00205B84" w:rsidP="00704F6D">
      <w:pPr>
        <w:pStyle w:val="Heading1"/>
        <w:rPr>
          <w:rFonts w:ascii="Arial" w:hAnsi="Arial" w:cs="Arial"/>
          <w:b/>
          <w:bCs/>
          <w:color w:val="auto"/>
          <w:sz w:val="28"/>
          <w:szCs w:val="28"/>
        </w:rPr>
      </w:pPr>
      <w:bookmarkStart w:id="3" w:name="_Toc201320068"/>
      <w:r w:rsidRPr="00B50ADB">
        <w:rPr>
          <w:rFonts w:ascii="Arial" w:hAnsi="Arial" w:cs="Arial"/>
          <w:b/>
          <w:bCs/>
          <w:color w:val="auto"/>
          <w:sz w:val="28"/>
          <w:szCs w:val="28"/>
        </w:rPr>
        <w:t>Policy Objectives</w:t>
      </w:r>
      <w:bookmarkEnd w:id="3"/>
      <w:r w:rsidRPr="00B50ADB">
        <w:rPr>
          <w:rFonts w:ascii="Arial" w:hAnsi="Arial" w:cs="Arial"/>
          <w:b/>
          <w:bCs/>
          <w:color w:val="auto"/>
          <w:sz w:val="28"/>
          <w:szCs w:val="28"/>
        </w:rPr>
        <w:t xml:space="preserve"> </w:t>
      </w:r>
    </w:p>
    <w:p w14:paraId="44EAFD9C" w14:textId="77777777" w:rsidR="00010178" w:rsidRPr="005B1F9A" w:rsidRDefault="00010178" w:rsidP="00704F6D">
      <w:pPr>
        <w:pStyle w:val="NoSpacing"/>
        <w:rPr>
          <w:rFonts w:ascii="Arial" w:hAnsi="Arial" w:cs="Arial"/>
        </w:rPr>
      </w:pPr>
    </w:p>
    <w:p w14:paraId="036CFB9A" w14:textId="77777777" w:rsidR="005A7579" w:rsidRDefault="00205B84" w:rsidP="00704F6D">
      <w:pPr>
        <w:pStyle w:val="NoSpacing"/>
        <w:numPr>
          <w:ilvl w:val="0"/>
          <w:numId w:val="16"/>
        </w:numPr>
        <w:rPr>
          <w:rFonts w:ascii="Arial" w:hAnsi="Arial" w:cs="Arial"/>
          <w:sz w:val="24"/>
          <w:szCs w:val="24"/>
        </w:rPr>
      </w:pPr>
      <w:r w:rsidRPr="005B1F9A">
        <w:rPr>
          <w:rFonts w:ascii="Arial" w:hAnsi="Arial" w:cs="Arial"/>
          <w:sz w:val="24"/>
          <w:szCs w:val="24"/>
        </w:rPr>
        <w:t xml:space="preserve">To </w:t>
      </w:r>
      <w:r w:rsidR="005A7579" w:rsidRPr="005B1F9A">
        <w:rPr>
          <w:rFonts w:ascii="Arial" w:hAnsi="Arial" w:cs="Arial"/>
          <w:sz w:val="24"/>
          <w:szCs w:val="24"/>
        </w:rPr>
        <w:t>ensure that Gwent Archives complies</w:t>
      </w:r>
      <w:r w:rsidRPr="005B1F9A">
        <w:rPr>
          <w:rFonts w:ascii="Arial" w:hAnsi="Arial" w:cs="Arial"/>
          <w:sz w:val="24"/>
          <w:szCs w:val="24"/>
        </w:rPr>
        <w:t xml:space="preserve"> with the </w:t>
      </w:r>
      <w:r w:rsidR="005A7579" w:rsidRPr="005B1F9A">
        <w:rPr>
          <w:rFonts w:ascii="Arial" w:hAnsi="Arial" w:cs="Arial"/>
          <w:sz w:val="24"/>
          <w:szCs w:val="24"/>
        </w:rPr>
        <w:t>aforementioned legislation.</w:t>
      </w:r>
      <w:r w:rsidRPr="005B1F9A">
        <w:rPr>
          <w:rFonts w:ascii="Arial" w:hAnsi="Arial" w:cs="Arial"/>
          <w:sz w:val="24"/>
          <w:szCs w:val="24"/>
        </w:rPr>
        <w:t xml:space="preserve"> </w:t>
      </w:r>
    </w:p>
    <w:p w14:paraId="268A9F41" w14:textId="77777777" w:rsidR="00BE65FE" w:rsidRPr="005B1F9A" w:rsidRDefault="00BE65FE" w:rsidP="00BE65FE">
      <w:pPr>
        <w:pStyle w:val="NoSpacing"/>
        <w:ind w:left="720"/>
        <w:rPr>
          <w:rFonts w:ascii="Arial" w:hAnsi="Arial" w:cs="Arial"/>
          <w:sz w:val="24"/>
          <w:szCs w:val="24"/>
        </w:rPr>
      </w:pPr>
    </w:p>
    <w:p w14:paraId="1584C2C4" w14:textId="738EFA21" w:rsidR="512E87AA" w:rsidRDefault="512E87AA" w:rsidP="00704F6D">
      <w:pPr>
        <w:pStyle w:val="NoSpacing"/>
        <w:numPr>
          <w:ilvl w:val="0"/>
          <w:numId w:val="16"/>
        </w:numPr>
        <w:rPr>
          <w:rFonts w:ascii="Arial" w:eastAsia="Arial" w:hAnsi="Arial" w:cs="Arial"/>
          <w:sz w:val="24"/>
          <w:szCs w:val="24"/>
        </w:rPr>
      </w:pPr>
      <w:r w:rsidRPr="38A069E6">
        <w:rPr>
          <w:rFonts w:ascii="Arial" w:hAnsi="Arial" w:cs="Arial"/>
          <w:sz w:val="24"/>
          <w:szCs w:val="24"/>
        </w:rPr>
        <w:t xml:space="preserve">To </w:t>
      </w:r>
      <w:r w:rsidR="4251FE93" w:rsidRPr="38A069E6">
        <w:rPr>
          <w:rFonts w:ascii="Arial" w:hAnsi="Arial" w:cs="Arial"/>
          <w:sz w:val="24"/>
          <w:szCs w:val="24"/>
        </w:rPr>
        <w:t xml:space="preserve">demonstrate Gwent Archives’ commitment to the equality statements and to </w:t>
      </w:r>
      <w:r w:rsidR="00FC25A5">
        <w:rPr>
          <w:rFonts w:ascii="Arial" w:hAnsi="Arial" w:cs="Arial"/>
          <w:sz w:val="24"/>
          <w:szCs w:val="24"/>
        </w:rPr>
        <w:t xml:space="preserve"> </w:t>
      </w:r>
      <w:r w:rsidRPr="38A069E6">
        <w:rPr>
          <w:rFonts w:ascii="Arial" w:hAnsi="Arial" w:cs="Arial"/>
          <w:sz w:val="24"/>
          <w:szCs w:val="24"/>
        </w:rPr>
        <w:t xml:space="preserve">align with </w:t>
      </w:r>
      <w:r w:rsidR="58278C59" w:rsidRPr="38A069E6">
        <w:rPr>
          <w:rFonts w:ascii="Arial" w:hAnsi="Arial" w:cs="Arial"/>
          <w:sz w:val="24"/>
          <w:szCs w:val="24"/>
        </w:rPr>
        <w:t xml:space="preserve">the objectives of </w:t>
      </w:r>
      <w:r w:rsidR="19950CE4" w:rsidRPr="38A069E6">
        <w:rPr>
          <w:rFonts w:ascii="Arial" w:hAnsi="Arial" w:cs="Arial"/>
          <w:sz w:val="24"/>
          <w:szCs w:val="24"/>
        </w:rPr>
        <w:t>our governing authorities Strategic Equality Plans</w:t>
      </w:r>
      <w:r w:rsidR="7B15D087" w:rsidRPr="38A069E6">
        <w:rPr>
          <w:rFonts w:ascii="Arial" w:hAnsi="Arial" w:cs="Arial"/>
          <w:sz w:val="24"/>
          <w:szCs w:val="24"/>
        </w:rPr>
        <w:t>:</w:t>
      </w:r>
    </w:p>
    <w:p w14:paraId="16375B15" w14:textId="2F8E6759" w:rsidR="077ACF16" w:rsidRDefault="7B15D087" w:rsidP="006933B0">
      <w:pPr>
        <w:pStyle w:val="NoSpacing"/>
        <w:rPr>
          <w:rStyle w:val="Hyperlink"/>
          <w:rFonts w:ascii="Arial" w:eastAsia="Arial" w:hAnsi="Arial" w:cs="Arial"/>
          <w:sz w:val="24"/>
          <w:szCs w:val="24"/>
          <w:lang w:val="en-US"/>
        </w:rPr>
      </w:pPr>
      <w:r w:rsidRPr="4937BC06">
        <w:rPr>
          <w:rFonts w:ascii="Arial" w:hAnsi="Arial" w:cs="Arial"/>
          <w:sz w:val="24"/>
          <w:szCs w:val="24"/>
        </w:rPr>
        <w:t xml:space="preserve">         </w:t>
      </w:r>
    </w:p>
    <w:p w14:paraId="39A8D6B9" w14:textId="77777777" w:rsidR="006933B0" w:rsidRDefault="006933B0" w:rsidP="006933B0">
      <w:pPr>
        <w:pStyle w:val="ListParagraph"/>
        <w:numPr>
          <w:ilvl w:val="0"/>
          <w:numId w:val="16"/>
        </w:numPr>
        <w:spacing w:after="0"/>
        <w:ind w:left="1134" w:firstLine="0"/>
        <w:rPr>
          <w:rFonts w:ascii="Arial" w:eastAsia="Arial" w:hAnsi="Arial" w:cs="Arial"/>
          <w:color w:val="000000" w:themeColor="text1"/>
          <w:sz w:val="24"/>
          <w:szCs w:val="24"/>
          <w:lang w:val="en-US"/>
        </w:rPr>
      </w:pPr>
      <w:hyperlink r:id="rId15" w:history="1">
        <w:r w:rsidRPr="38A069E6">
          <w:rPr>
            <w:rStyle w:val="Hyperlink"/>
            <w:rFonts w:ascii="Arial" w:eastAsia="Arial" w:hAnsi="Arial" w:cs="Arial"/>
            <w:sz w:val="24"/>
            <w:szCs w:val="24"/>
          </w:rPr>
          <w:t>Blaenau Gwent County Borough Council Strategic Equality Plan 2024-2028</w:t>
        </w:r>
      </w:hyperlink>
    </w:p>
    <w:p w14:paraId="37377EF8" w14:textId="77777777" w:rsidR="006933B0" w:rsidRDefault="006933B0" w:rsidP="006933B0">
      <w:pPr>
        <w:pStyle w:val="ListParagraph"/>
        <w:numPr>
          <w:ilvl w:val="0"/>
          <w:numId w:val="16"/>
        </w:numPr>
        <w:spacing w:after="0"/>
        <w:ind w:left="1134" w:firstLine="0"/>
        <w:rPr>
          <w:rFonts w:ascii="Arial" w:eastAsia="Arial" w:hAnsi="Arial" w:cs="Arial"/>
          <w:color w:val="000000" w:themeColor="text1"/>
          <w:sz w:val="24"/>
          <w:szCs w:val="24"/>
          <w:lang w:val="en-US"/>
        </w:rPr>
      </w:pPr>
      <w:hyperlink r:id="rId16" w:history="1">
        <w:r w:rsidRPr="38A069E6">
          <w:rPr>
            <w:rStyle w:val="Hyperlink"/>
            <w:rFonts w:ascii="Arial" w:eastAsia="Arial" w:hAnsi="Arial" w:cs="Arial"/>
            <w:sz w:val="24"/>
            <w:szCs w:val="24"/>
          </w:rPr>
          <w:t>Caerphilly County Borough Council Strategic Equality Plan 2024-2028</w:t>
        </w:r>
      </w:hyperlink>
    </w:p>
    <w:p w14:paraId="635457D8" w14:textId="48E13E38" w:rsidR="077ACF16" w:rsidRDefault="5DCB4559" w:rsidP="004A14D7">
      <w:pPr>
        <w:pStyle w:val="NoSpacing"/>
        <w:numPr>
          <w:ilvl w:val="0"/>
          <w:numId w:val="16"/>
        </w:numPr>
        <w:ind w:left="1134" w:firstLine="0"/>
        <w:rPr>
          <w:rFonts w:ascii="Arial" w:eastAsia="Arial" w:hAnsi="Arial" w:cs="Arial"/>
          <w:color w:val="000000" w:themeColor="text1"/>
          <w:sz w:val="24"/>
          <w:szCs w:val="24"/>
          <w:lang w:val="en-US"/>
        </w:rPr>
      </w:pPr>
      <w:hyperlink r:id="rId17" w:history="1">
        <w:r w:rsidRPr="38A069E6">
          <w:rPr>
            <w:rStyle w:val="Hyperlink"/>
            <w:rFonts w:ascii="Arial" w:eastAsia="Arial" w:hAnsi="Arial" w:cs="Arial"/>
            <w:sz w:val="24"/>
            <w:szCs w:val="24"/>
          </w:rPr>
          <w:t>Newport City Council Strategic Equality Plan 2024-2028</w:t>
        </w:r>
      </w:hyperlink>
    </w:p>
    <w:p w14:paraId="67E88057" w14:textId="0F4DE076" w:rsidR="00BE65FE" w:rsidRPr="00BE65FE" w:rsidRDefault="5DCB4559" w:rsidP="00BE65FE">
      <w:pPr>
        <w:pStyle w:val="ListParagraph"/>
        <w:numPr>
          <w:ilvl w:val="0"/>
          <w:numId w:val="16"/>
        </w:numPr>
        <w:spacing w:after="0"/>
        <w:ind w:left="1134" w:firstLine="0"/>
        <w:rPr>
          <w:rFonts w:ascii="Arial" w:hAnsi="Arial" w:cs="Arial"/>
          <w:sz w:val="24"/>
          <w:szCs w:val="24"/>
        </w:rPr>
      </w:pPr>
      <w:hyperlink r:id="rId18" w:history="1">
        <w:r w:rsidRPr="38A069E6">
          <w:rPr>
            <w:rStyle w:val="Hyperlink"/>
            <w:rFonts w:ascii="Arial" w:eastAsia="Arial" w:hAnsi="Arial" w:cs="Arial"/>
            <w:sz w:val="24"/>
            <w:szCs w:val="24"/>
          </w:rPr>
          <w:t>Monmouthshire County Council Strategic Equality Plan 2024-2028</w:t>
        </w:r>
      </w:hyperlink>
    </w:p>
    <w:p w14:paraId="041CCD7A" w14:textId="3FBD0195" w:rsidR="006933B0" w:rsidRPr="00BE65FE" w:rsidRDefault="006933B0" w:rsidP="00BE65FE">
      <w:pPr>
        <w:pStyle w:val="ListParagraph"/>
        <w:numPr>
          <w:ilvl w:val="0"/>
          <w:numId w:val="16"/>
        </w:numPr>
        <w:spacing w:after="0"/>
        <w:ind w:left="1134" w:firstLine="0"/>
        <w:rPr>
          <w:rFonts w:ascii="Arial" w:hAnsi="Arial" w:cs="Arial"/>
          <w:sz w:val="24"/>
          <w:szCs w:val="24"/>
        </w:rPr>
      </w:pPr>
      <w:hyperlink r:id="rId19" w:history="1">
        <w:r w:rsidRPr="00BE65FE">
          <w:rPr>
            <w:rStyle w:val="Hyperlink"/>
            <w:rFonts w:ascii="Arial" w:eastAsia="Arial" w:hAnsi="Arial" w:cs="Arial"/>
            <w:sz w:val="24"/>
            <w:szCs w:val="24"/>
          </w:rPr>
          <w:t>Torfaen County Borough Council's Strategic Equality Plan 2024-2028</w:t>
        </w:r>
      </w:hyperlink>
    </w:p>
    <w:p w14:paraId="293DAB3B" w14:textId="600380B5" w:rsidR="077ACF16" w:rsidRDefault="077ACF16" w:rsidP="38A069E6">
      <w:pPr>
        <w:pStyle w:val="ListParagraph"/>
        <w:spacing w:after="0"/>
        <w:ind w:left="1134"/>
        <w:rPr>
          <w:rFonts w:ascii="Arial" w:hAnsi="Arial" w:cs="Arial"/>
          <w:sz w:val="24"/>
          <w:szCs w:val="24"/>
        </w:rPr>
      </w:pPr>
    </w:p>
    <w:p w14:paraId="07666828" w14:textId="77777777" w:rsidR="00DA152D" w:rsidRPr="005B1F9A" w:rsidRDefault="007020D6" w:rsidP="00704F6D">
      <w:pPr>
        <w:pStyle w:val="NoSpacing"/>
        <w:numPr>
          <w:ilvl w:val="0"/>
          <w:numId w:val="16"/>
        </w:numPr>
        <w:rPr>
          <w:rFonts w:ascii="Arial" w:hAnsi="Arial" w:cs="Arial"/>
          <w:sz w:val="24"/>
          <w:szCs w:val="24"/>
        </w:rPr>
      </w:pPr>
      <w:r w:rsidRPr="005B1F9A">
        <w:rPr>
          <w:rFonts w:ascii="Arial" w:hAnsi="Arial" w:cs="Arial"/>
          <w:sz w:val="24"/>
          <w:szCs w:val="24"/>
        </w:rPr>
        <w:t>To positively demonstrate and promote Gwent Archives’</w:t>
      </w:r>
      <w:r w:rsidR="00282E95" w:rsidRPr="005B1F9A">
        <w:rPr>
          <w:rFonts w:ascii="Arial" w:hAnsi="Arial" w:cs="Arial"/>
          <w:sz w:val="24"/>
          <w:szCs w:val="24"/>
        </w:rPr>
        <w:t xml:space="preserve"> commitment to making </w:t>
      </w:r>
      <w:r w:rsidR="00DC1E1C" w:rsidRPr="005B1F9A">
        <w:rPr>
          <w:rFonts w:ascii="Arial" w:hAnsi="Arial" w:cs="Arial"/>
          <w:sz w:val="24"/>
          <w:szCs w:val="24"/>
        </w:rPr>
        <w:t>‘</w:t>
      </w:r>
      <w:r w:rsidR="00502928" w:rsidRPr="005B1F9A">
        <w:rPr>
          <w:rFonts w:ascii="Arial" w:hAnsi="Arial" w:cs="Arial"/>
          <w:sz w:val="24"/>
          <w:szCs w:val="24"/>
        </w:rPr>
        <w:t>reasonable adjustment</w:t>
      </w:r>
      <w:r w:rsidR="00282E95" w:rsidRPr="005B1F9A">
        <w:rPr>
          <w:rFonts w:ascii="Arial" w:hAnsi="Arial" w:cs="Arial"/>
          <w:sz w:val="24"/>
          <w:szCs w:val="24"/>
        </w:rPr>
        <w:t>s</w:t>
      </w:r>
      <w:r w:rsidR="00DC1E1C" w:rsidRPr="005B1F9A">
        <w:rPr>
          <w:rFonts w:ascii="Arial" w:hAnsi="Arial" w:cs="Arial"/>
          <w:sz w:val="24"/>
          <w:szCs w:val="24"/>
        </w:rPr>
        <w:t>’</w:t>
      </w:r>
      <w:r w:rsidR="00502928" w:rsidRPr="005B1F9A">
        <w:rPr>
          <w:rFonts w:ascii="Arial" w:hAnsi="Arial" w:cs="Arial"/>
          <w:sz w:val="24"/>
          <w:szCs w:val="24"/>
        </w:rPr>
        <w:t xml:space="preserve"> as required by </w:t>
      </w:r>
      <w:r w:rsidRPr="005B1F9A">
        <w:rPr>
          <w:rFonts w:ascii="Arial" w:hAnsi="Arial" w:cs="Arial"/>
          <w:sz w:val="24"/>
          <w:szCs w:val="24"/>
        </w:rPr>
        <w:t>the Equality Act 2010.</w:t>
      </w:r>
    </w:p>
    <w:p w14:paraId="3656B9AB" w14:textId="77777777" w:rsidR="00F9629F" w:rsidRPr="005B1F9A" w:rsidRDefault="00F9629F" w:rsidP="00704F6D">
      <w:pPr>
        <w:pStyle w:val="NoSpacing"/>
        <w:rPr>
          <w:rFonts w:ascii="Arial" w:hAnsi="Arial" w:cs="Arial"/>
          <w:sz w:val="24"/>
          <w:szCs w:val="24"/>
        </w:rPr>
      </w:pPr>
    </w:p>
    <w:p w14:paraId="5BA92AC8" w14:textId="77777777" w:rsidR="00F9629F" w:rsidRPr="005B1F9A" w:rsidRDefault="0084353F" w:rsidP="00704F6D">
      <w:pPr>
        <w:pStyle w:val="NoSpacing"/>
        <w:numPr>
          <w:ilvl w:val="0"/>
          <w:numId w:val="16"/>
        </w:numPr>
        <w:rPr>
          <w:rFonts w:ascii="Arial" w:hAnsi="Arial" w:cs="Arial"/>
          <w:sz w:val="24"/>
          <w:szCs w:val="24"/>
        </w:rPr>
      </w:pPr>
      <w:r w:rsidRPr="005B1F9A">
        <w:rPr>
          <w:rFonts w:ascii="Arial" w:hAnsi="Arial" w:cs="Arial"/>
          <w:sz w:val="24"/>
          <w:szCs w:val="24"/>
        </w:rPr>
        <w:t xml:space="preserve">To provide a working </w:t>
      </w:r>
      <w:r w:rsidR="00305DFF" w:rsidRPr="005B1F9A">
        <w:rPr>
          <w:rFonts w:ascii="Arial" w:hAnsi="Arial" w:cs="Arial"/>
          <w:sz w:val="24"/>
          <w:szCs w:val="24"/>
        </w:rPr>
        <w:t xml:space="preserve">equality </w:t>
      </w:r>
      <w:r w:rsidRPr="005B1F9A">
        <w:rPr>
          <w:rFonts w:ascii="Arial" w:hAnsi="Arial" w:cs="Arial"/>
          <w:sz w:val="24"/>
          <w:szCs w:val="24"/>
        </w:rPr>
        <w:t>framework</w:t>
      </w:r>
      <w:r w:rsidR="001E2DAE" w:rsidRPr="005B1F9A">
        <w:rPr>
          <w:rFonts w:ascii="Arial" w:hAnsi="Arial" w:cs="Arial"/>
          <w:sz w:val="24"/>
          <w:szCs w:val="24"/>
        </w:rPr>
        <w:t xml:space="preserve"> for </w:t>
      </w:r>
      <w:r w:rsidR="00305DFF" w:rsidRPr="005B1F9A">
        <w:rPr>
          <w:rFonts w:ascii="Arial" w:hAnsi="Arial" w:cs="Arial"/>
          <w:sz w:val="24"/>
          <w:szCs w:val="24"/>
        </w:rPr>
        <w:t xml:space="preserve">all </w:t>
      </w:r>
      <w:r w:rsidR="001E2DAE" w:rsidRPr="005B1F9A">
        <w:rPr>
          <w:rFonts w:ascii="Arial" w:hAnsi="Arial" w:cs="Arial"/>
          <w:sz w:val="24"/>
          <w:szCs w:val="24"/>
        </w:rPr>
        <w:t>staff member</w:t>
      </w:r>
      <w:r w:rsidR="00305DFF" w:rsidRPr="005B1F9A">
        <w:rPr>
          <w:rFonts w:ascii="Arial" w:hAnsi="Arial" w:cs="Arial"/>
          <w:sz w:val="24"/>
          <w:szCs w:val="24"/>
        </w:rPr>
        <w:t>s</w:t>
      </w:r>
      <w:r w:rsidR="001E2DAE" w:rsidRPr="005B1F9A">
        <w:rPr>
          <w:rFonts w:ascii="Arial" w:hAnsi="Arial" w:cs="Arial"/>
          <w:sz w:val="24"/>
          <w:szCs w:val="24"/>
        </w:rPr>
        <w:t xml:space="preserve"> and volunteers.</w:t>
      </w:r>
    </w:p>
    <w:p w14:paraId="45FB0818" w14:textId="77777777" w:rsidR="00B54471" w:rsidRPr="005B1F9A" w:rsidRDefault="00B54471" w:rsidP="00704F6D">
      <w:pPr>
        <w:pStyle w:val="NoSpacing"/>
        <w:rPr>
          <w:rFonts w:ascii="Arial" w:hAnsi="Arial" w:cs="Arial"/>
          <w:sz w:val="24"/>
          <w:szCs w:val="24"/>
        </w:rPr>
      </w:pPr>
    </w:p>
    <w:p w14:paraId="3582A12F" w14:textId="2F0C4387" w:rsidR="005A7579" w:rsidRPr="005B1F9A" w:rsidRDefault="0084353F" w:rsidP="00704F6D">
      <w:pPr>
        <w:pStyle w:val="NoSpacing"/>
        <w:numPr>
          <w:ilvl w:val="0"/>
          <w:numId w:val="16"/>
        </w:numPr>
        <w:rPr>
          <w:rFonts w:ascii="Arial" w:hAnsi="Arial" w:cs="Arial"/>
          <w:sz w:val="24"/>
          <w:szCs w:val="24"/>
        </w:rPr>
      </w:pPr>
      <w:r w:rsidRPr="13F6985E">
        <w:rPr>
          <w:rFonts w:ascii="Arial" w:hAnsi="Arial" w:cs="Arial"/>
          <w:sz w:val="24"/>
          <w:szCs w:val="24"/>
        </w:rPr>
        <w:t>To actively encourage and inform</w:t>
      </w:r>
      <w:r w:rsidR="00E22855" w:rsidRPr="13F6985E">
        <w:rPr>
          <w:rFonts w:ascii="Arial" w:hAnsi="Arial" w:cs="Arial"/>
          <w:sz w:val="24"/>
          <w:szCs w:val="24"/>
        </w:rPr>
        <w:t xml:space="preserve"> staff</w:t>
      </w:r>
      <w:r w:rsidR="7C122E70" w:rsidRPr="13F6985E">
        <w:rPr>
          <w:rFonts w:ascii="Arial" w:hAnsi="Arial" w:cs="Arial"/>
          <w:sz w:val="24"/>
          <w:szCs w:val="24"/>
        </w:rPr>
        <w:t>, volunteers</w:t>
      </w:r>
      <w:r w:rsidR="00E22855" w:rsidRPr="13F6985E">
        <w:rPr>
          <w:rFonts w:ascii="Arial" w:hAnsi="Arial" w:cs="Arial"/>
          <w:sz w:val="24"/>
          <w:szCs w:val="24"/>
        </w:rPr>
        <w:t xml:space="preserve"> and</w:t>
      </w:r>
      <w:r w:rsidRPr="13F6985E">
        <w:rPr>
          <w:rFonts w:ascii="Arial" w:hAnsi="Arial" w:cs="Arial"/>
          <w:sz w:val="24"/>
          <w:szCs w:val="24"/>
        </w:rPr>
        <w:t xml:space="preserve"> service users. </w:t>
      </w:r>
    </w:p>
    <w:p w14:paraId="049F31CB" w14:textId="73B26BB4" w:rsidR="004F39AC" w:rsidRDefault="004F39AC" w:rsidP="00704F6D">
      <w:pPr>
        <w:pStyle w:val="NoSpacing"/>
        <w:rPr>
          <w:rFonts w:ascii="Arial" w:hAnsi="Arial" w:cs="Arial"/>
          <w:sz w:val="24"/>
          <w:szCs w:val="24"/>
        </w:rPr>
      </w:pPr>
    </w:p>
    <w:p w14:paraId="1EDACA0F" w14:textId="77777777" w:rsidR="00950F78" w:rsidRDefault="00950F78" w:rsidP="00704F6D">
      <w:pPr>
        <w:pStyle w:val="NoSpacing"/>
        <w:rPr>
          <w:rFonts w:ascii="Arial" w:hAnsi="Arial" w:cs="Arial"/>
          <w:sz w:val="24"/>
          <w:szCs w:val="24"/>
        </w:rPr>
      </w:pPr>
    </w:p>
    <w:p w14:paraId="7042DCFB" w14:textId="77777777" w:rsidR="00EC6CFB" w:rsidRDefault="00EC6CFB" w:rsidP="00704F6D">
      <w:pPr>
        <w:pStyle w:val="NoSpacing"/>
        <w:rPr>
          <w:rFonts w:ascii="Arial" w:hAnsi="Arial" w:cs="Arial"/>
          <w:sz w:val="24"/>
          <w:szCs w:val="24"/>
        </w:rPr>
      </w:pPr>
    </w:p>
    <w:p w14:paraId="22A0C4C5" w14:textId="77777777" w:rsidR="00EC6CFB" w:rsidRDefault="00EC6CFB" w:rsidP="00704F6D">
      <w:pPr>
        <w:pStyle w:val="NoSpacing"/>
        <w:rPr>
          <w:rFonts w:ascii="Arial" w:hAnsi="Arial" w:cs="Arial"/>
          <w:sz w:val="24"/>
          <w:szCs w:val="24"/>
        </w:rPr>
      </w:pPr>
    </w:p>
    <w:p w14:paraId="4EC68917" w14:textId="77777777" w:rsidR="00EC6CFB" w:rsidRDefault="00EC6CFB" w:rsidP="00704F6D">
      <w:pPr>
        <w:pStyle w:val="NoSpacing"/>
        <w:rPr>
          <w:rFonts w:ascii="Arial" w:hAnsi="Arial" w:cs="Arial"/>
          <w:sz w:val="24"/>
          <w:szCs w:val="24"/>
        </w:rPr>
      </w:pPr>
    </w:p>
    <w:p w14:paraId="296CA728" w14:textId="77777777" w:rsidR="00EC6CFB" w:rsidRDefault="00EC6CFB" w:rsidP="00704F6D">
      <w:pPr>
        <w:pStyle w:val="NoSpacing"/>
        <w:rPr>
          <w:rFonts w:ascii="Arial" w:hAnsi="Arial" w:cs="Arial"/>
          <w:sz w:val="24"/>
          <w:szCs w:val="24"/>
        </w:rPr>
      </w:pPr>
    </w:p>
    <w:p w14:paraId="53B4F85F" w14:textId="77777777" w:rsidR="00EC6CFB" w:rsidRDefault="00EC6CFB" w:rsidP="00704F6D">
      <w:pPr>
        <w:pStyle w:val="NoSpacing"/>
        <w:rPr>
          <w:rFonts w:ascii="Arial" w:hAnsi="Arial" w:cs="Arial"/>
          <w:sz w:val="24"/>
          <w:szCs w:val="24"/>
        </w:rPr>
      </w:pPr>
    </w:p>
    <w:p w14:paraId="22378911" w14:textId="116F2932" w:rsidR="00A371BF" w:rsidRPr="0072058E" w:rsidRDefault="0072058E" w:rsidP="00704F6D">
      <w:pPr>
        <w:pStyle w:val="Heading1"/>
        <w:rPr>
          <w:rFonts w:ascii="Arial" w:hAnsi="Arial" w:cs="Arial"/>
          <w:b/>
          <w:bCs/>
          <w:color w:val="auto"/>
          <w:sz w:val="28"/>
          <w:szCs w:val="28"/>
        </w:rPr>
      </w:pPr>
      <w:bookmarkStart w:id="4" w:name="_Toc201320069"/>
      <w:r w:rsidRPr="0072058E">
        <w:rPr>
          <w:rFonts w:ascii="Arial" w:hAnsi="Arial" w:cs="Arial"/>
          <w:b/>
          <w:bCs/>
          <w:color w:val="auto"/>
          <w:sz w:val="28"/>
          <w:szCs w:val="28"/>
        </w:rPr>
        <w:lastRenderedPageBreak/>
        <w:t>The Policy</w:t>
      </w:r>
      <w:bookmarkEnd w:id="4"/>
    </w:p>
    <w:p w14:paraId="53128261" w14:textId="77777777" w:rsidR="00674CB9" w:rsidRPr="00664254" w:rsidRDefault="00674CB9" w:rsidP="00704F6D">
      <w:pPr>
        <w:pStyle w:val="NoSpacing"/>
        <w:rPr>
          <w:rFonts w:ascii="Arial" w:hAnsi="Arial" w:cs="Arial"/>
          <w:b/>
          <w:sz w:val="24"/>
          <w:szCs w:val="24"/>
        </w:rPr>
      </w:pPr>
    </w:p>
    <w:p w14:paraId="7BEAD51A" w14:textId="361D9BDC" w:rsidR="00A87E92" w:rsidRPr="0072058E" w:rsidRDefault="00A87E92" w:rsidP="007F6FD2">
      <w:pPr>
        <w:pStyle w:val="Heading2"/>
        <w:numPr>
          <w:ilvl w:val="0"/>
          <w:numId w:val="40"/>
        </w:numPr>
        <w:rPr>
          <w:rFonts w:ascii="Arial" w:hAnsi="Arial" w:cs="Arial"/>
          <w:b/>
          <w:bCs/>
          <w:color w:val="auto"/>
        </w:rPr>
      </w:pPr>
      <w:bookmarkStart w:id="5" w:name="_Toc201320070"/>
      <w:r w:rsidRPr="0072058E">
        <w:rPr>
          <w:rFonts w:ascii="Arial" w:hAnsi="Arial" w:cs="Arial"/>
          <w:b/>
          <w:bCs/>
          <w:color w:val="auto"/>
        </w:rPr>
        <w:t>Staff and Volunteers</w:t>
      </w:r>
      <w:bookmarkEnd w:id="5"/>
      <w:r w:rsidR="00C524AA" w:rsidRPr="0072058E">
        <w:rPr>
          <w:rFonts w:ascii="Arial" w:hAnsi="Arial" w:cs="Arial"/>
          <w:b/>
          <w:bCs/>
          <w:color w:val="auto"/>
        </w:rPr>
        <w:t xml:space="preserve"> </w:t>
      </w:r>
    </w:p>
    <w:p w14:paraId="4101652C" w14:textId="77777777" w:rsidR="00A87E92" w:rsidRPr="005B1F9A" w:rsidRDefault="00A87E92" w:rsidP="00704F6D">
      <w:pPr>
        <w:pStyle w:val="NoSpacing"/>
        <w:rPr>
          <w:rFonts w:ascii="Arial" w:hAnsi="Arial" w:cs="Arial"/>
          <w:b/>
          <w:sz w:val="24"/>
          <w:szCs w:val="24"/>
        </w:rPr>
      </w:pPr>
    </w:p>
    <w:p w14:paraId="0DFAE634" w14:textId="49753D56" w:rsidR="00633943" w:rsidRDefault="6669423F" w:rsidP="00241FB0">
      <w:pPr>
        <w:pStyle w:val="NoSpacing"/>
        <w:rPr>
          <w:rFonts w:ascii="Arial" w:hAnsi="Arial" w:cs="Arial"/>
          <w:sz w:val="24"/>
          <w:szCs w:val="24"/>
        </w:rPr>
      </w:pPr>
      <w:r w:rsidRPr="13F6985E">
        <w:rPr>
          <w:rFonts w:ascii="Arial" w:hAnsi="Arial" w:cs="Arial"/>
          <w:sz w:val="24"/>
          <w:szCs w:val="24"/>
        </w:rPr>
        <w:t>Understanding, addressing and promoting awareness of inclusive accessibility are the responsibilities of all staff members.  To ensure</w:t>
      </w:r>
      <w:r w:rsidR="28FE434D" w:rsidRPr="13F6985E">
        <w:rPr>
          <w:rFonts w:ascii="Arial" w:hAnsi="Arial" w:cs="Arial"/>
          <w:sz w:val="24"/>
          <w:szCs w:val="24"/>
        </w:rPr>
        <w:t xml:space="preserve"> continued progress and improvement a </w:t>
      </w:r>
      <w:r w:rsidRPr="13F6985E">
        <w:rPr>
          <w:rFonts w:ascii="Arial" w:hAnsi="Arial" w:cs="Arial"/>
          <w:sz w:val="24"/>
          <w:szCs w:val="24"/>
        </w:rPr>
        <w:t xml:space="preserve">lead member of staff will focus on </w:t>
      </w:r>
      <w:r w:rsidR="28ADC2CA" w:rsidRPr="13F6985E">
        <w:rPr>
          <w:rFonts w:ascii="Arial" w:hAnsi="Arial" w:cs="Arial"/>
          <w:sz w:val="24"/>
          <w:szCs w:val="24"/>
        </w:rPr>
        <w:t>accessibility</w:t>
      </w:r>
      <w:r w:rsidRPr="13F6985E">
        <w:rPr>
          <w:rFonts w:ascii="Arial" w:hAnsi="Arial" w:cs="Arial"/>
          <w:sz w:val="24"/>
          <w:szCs w:val="24"/>
        </w:rPr>
        <w:t xml:space="preserve"> and will report back to </w:t>
      </w:r>
      <w:r w:rsidR="26E96DA9" w:rsidRPr="13F6985E">
        <w:rPr>
          <w:rFonts w:ascii="Arial" w:hAnsi="Arial" w:cs="Arial"/>
          <w:sz w:val="24"/>
          <w:szCs w:val="24"/>
        </w:rPr>
        <w:t>the</w:t>
      </w:r>
      <w:r w:rsidRPr="13F6985E">
        <w:rPr>
          <w:rFonts w:ascii="Arial" w:hAnsi="Arial" w:cs="Arial"/>
          <w:sz w:val="24"/>
          <w:szCs w:val="24"/>
        </w:rPr>
        <w:t xml:space="preserve"> team with any further developments. </w:t>
      </w:r>
      <w:r w:rsidR="00633943" w:rsidRPr="005B1F9A">
        <w:rPr>
          <w:rFonts w:ascii="Arial" w:hAnsi="Arial" w:cs="Arial"/>
          <w:sz w:val="24"/>
          <w:szCs w:val="24"/>
        </w:rPr>
        <w:t xml:space="preserve">  </w:t>
      </w:r>
    </w:p>
    <w:p w14:paraId="2D111A12" w14:textId="77777777" w:rsidR="00241FB0" w:rsidRPr="005B1F9A" w:rsidRDefault="00241FB0" w:rsidP="00241FB0">
      <w:pPr>
        <w:pStyle w:val="NoSpacing"/>
        <w:rPr>
          <w:rFonts w:ascii="Arial" w:hAnsi="Arial" w:cs="Arial"/>
          <w:sz w:val="24"/>
          <w:szCs w:val="24"/>
        </w:rPr>
      </w:pPr>
    </w:p>
    <w:p w14:paraId="577D69A9" w14:textId="4C4F777F" w:rsidR="00595E3F" w:rsidRPr="005B1F9A" w:rsidRDefault="00AC1D15" w:rsidP="00704F6D">
      <w:pPr>
        <w:pStyle w:val="NoSpacing"/>
        <w:rPr>
          <w:rFonts w:ascii="Arial" w:hAnsi="Arial" w:cs="Arial"/>
          <w:sz w:val="24"/>
          <w:szCs w:val="24"/>
        </w:rPr>
      </w:pPr>
      <w:r w:rsidRPr="13F6985E">
        <w:rPr>
          <w:rFonts w:ascii="Arial" w:hAnsi="Arial" w:cs="Arial"/>
          <w:sz w:val="24"/>
          <w:szCs w:val="24"/>
        </w:rPr>
        <w:t>All staff members have a responsibility t</w:t>
      </w:r>
      <w:r w:rsidR="00983A7A" w:rsidRPr="13F6985E">
        <w:rPr>
          <w:rFonts w:ascii="Arial" w:hAnsi="Arial" w:cs="Arial"/>
          <w:sz w:val="24"/>
          <w:szCs w:val="24"/>
        </w:rPr>
        <w:t xml:space="preserve">o </w:t>
      </w:r>
      <w:r w:rsidR="004A38F0" w:rsidRPr="13F6985E">
        <w:rPr>
          <w:rFonts w:ascii="Arial" w:hAnsi="Arial" w:cs="Arial"/>
          <w:sz w:val="24"/>
          <w:szCs w:val="24"/>
        </w:rPr>
        <w:t xml:space="preserve">act in a professional manner to </w:t>
      </w:r>
      <w:r w:rsidR="00983A7A" w:rsidRPr="13F6985E">
        <w:rPr>
          <w:rFonts w:ascii="Arial" w:hAnsi="Arial" w:cs="Arial"/>
          <w:sz w:val="24"/>
          <w:szCs w:val="24"/>
        </w:rPr>
        <w:t>ensure that an accessi</w:t>
      </w:r>
      <w:r w:rsidR="004A38F0" w:rsidRPr="13F6985E">
        <w:rPr>
          <w:rFonts w:ascii="Arial" w:hAnsi="Arial" w:cs="Arial"/>
          <w:sz w:val="24"/>
          <w:szCs w:val="24"/>
        </w:rPr>
        <w:t>ble service is provided. Gwent Archives staff and volunteers will be encouraged to</w:t>
      </w:r>
      <w:r w:rsidR="00BA18F8" w:rsidRPr="13F6985E">
        <w:rPr>
          <w:rFonts w:ascii="Arial" w:hAnsi="Arial" w:cs="Arial"/>
          <w:sz w:val="24"/>
          <w:szCs w:val="24"/>
        </w:rPr>
        <w:t xml:space="preserve"> engage with this policy and</w:t>
      </w:r>
      <w:r w:rsidR="004A38F0" w:rsidRPr="13F6985E">
        <w:rPr>
          <w:rFonts w:ascii="Arial" w:hAnsi="Arial" w:cs="Arial"/>
          <w:sz w:val="24"/>
          <w:szCs w:val="24"/>
        </w:rPr>
        <w:t xml:space="preserve"> raise an</w:t>
      </w:r>
      <w:r w:rsidR="001D27F7" w:rsidRPr="13F6985E">
        <w:rPr>
          <w:rFonts w:ascii="Arial" w:hAnsi="Arial" w:cs="Arial"/>
          <w:sz w:val="24"/>
          <w:szCs w:val="24"/>
        </w:rPr>
        <w:t>y</w:t>
      </w:r>
      <w:r w:rsidR="004A38F0" w:rsidRPr="13F6985E">
        <w:rPr>
          <w:rFonts w:ascii="Arial" w:hAnsi="Arial" w:cs="Arial"/>
          <w:sz w:val="24"/>
          <w:szCs w:val="24"/>
        </w:rPr>
        <w:t xml:space="preserve"> issues</w:t>
      </w:r>
      <w:r w:rsidR="001D27F7" w:rsidRPr="13F6985E">
        <w:rPr>
          <w:rFonts w:ascii="Arial" w:hAnsi="Arial" w:cs="Arial"/>
          <w:sz w:val="24"/>
          <w:szCs w:val="24"/>
        </w:rPr>
        <w:t xml:space="preserve"> or ideas they have to improve </w:t>
      </w:r>
      <w:r w:rsidR="00F4183B" w:rsidRPr="13F6985E">
        <w:rPr>
          <w:rFonts w:ascii="Arial" w:hAnsi="Arial" w:cs="Arial"/>
          <w:sz w:val="24"/>
          <w:szCs w:val="24"/>
        </w:rPr>
        <w:t>the service</w:t>
      </w:r>
      <w:r w:rsidR="4DAEB73B" w:rsidRPr="13F6985E">
        <w:rPr>
          <w:rFonts w:ascii="Arial" w:hAnsi="Arial" w:cs="Arial"/>
          <w:sz w:val="24"/>
          <w:szCs w:val="24"/>
        </w:rPr>
        <w:t xml:space="preserve">’s accessibility for all </w:t>
      </w:r>
      <w:r w:rsidR="00BA18F8" w:rsidRPr="13F6985E">
        <w:rPr>
          <w:rFonts w:ascii="Arial" w:hAnsi="Arial" w:cs="Arial"/>
          <w:sz w:val="24"/>
          <w:szCs w:val="24"/>
        </w:rPr>
        <w:t>users</w:t>
      </w:r>
      <w:r w:rsidR="00F4183B" w:rsidRPr="13F6985E">
        <w:rPr>
          <w:rFonts w:ascii="Arial" w:hAnsi="Arial" w:cs="Arial"/>
          <w:sz w:val="24"/>
          <w:szCs w:val="24"/>
        </w:rPr>
        <w:t>.</w:t>
      </w:r>
      <w:r w:rsidR="009F6EB7" w:rsidRPr="13F6985E">
        <w:rPr>
          <w:rFonts w:ascii="Arial" w:hAnsi="Arial" w:cs="Arial"/>
          <w:sz w:val="24"/>
          <w:szCs w:val="24"/>
        </w:rPr>
        <w:t xml:space="preserve"> </w:t>
      </w:r>
    </w:p>
    <w:p w14:paraId="4B99056E" w14:textId="77777777" w:rsidR="009F6EB7" w:rsidRPr="005B1F9A" w:rsidRDefault="009F6EB7" w:rsidP="00704F6D">
      <w:pPr>
        <w:pStyle w:val="NoSpacing"/>
        <w:rPr>
          <w:rFonts w:ascii="Arial" w:hAnsi="Arial" w:cs="Arial"/>
        </w:rPr>
      </w:pPr>
    </w:p>
    <w:p w14:paraId="7E8EC1B9" w14:textId="77777777" w:rsidR="00595E3F" w:rsidRPr="005B1F9A" w:rsidRDefault="00A87E92" w:rsidP="00704F6D">
      <w:pPr>
        <w:pStyle w:val="NoSpacing"/>
        <w:rPr>
          <w:rFonts w:ascii="Arial" w:hAnsi="Arial" w:cs="Arial"/>
          <w:sz w:val="24"/>
          <w:szCs w:val="24"/>
        </w:rPr>
      </w:pPr>
      <w:r w:rsidRPr="005B1F9A">
        <w:rPr>
          <w:rFonts w:ascii="Arial" w:hAnsi="Arial" w:cs="Arial"/>
          <w:sz w:val="24"/>
          <w:szCs w:val="24"/>
        </w:rPr>
        <w:t>All members of staff will be offered disability awareness training. New starters will be briefed on disability access provision during their induction.</w:t>
      </w:r>
      <w:r w:rsidR="00595E3F" w:rsidRPr="005B1F9A">
        <w:rPr>
          <w:rFonts w:ascii="Arial" w:hAnsi="Arial" w:cs="Arial"/>
          <w:sz w:val="24"/>
          <w:szCs w:val="24"/>
        </w:rPr>
        <w:t xml:space="preserve"> </w:t>
      </w:r>
    </w:p>
    <w:p w14:paraId="1299C43A" w14:textId="77777777" w:rsidR="00F41270" w:rsidRPr="005B1F9A" w:rsidRDefault="00F41270" w:rsidP="00704F6D">
      <w:pPr>
        <w:pStyle w:val="NoSpacing"/>
        <w:rPr>
          <w:rFonts w:ascii="Arial" w:hAnsi="Arial" w:cs="Arial"/>
        </w:rPr>
      </w:pPr>
    </w:p>
    <w:p w14:paraId="5D57E145" w14:textId="0422019B" w:rsidR="00E73309" w:rsidRPr="005B1F9A" w:rsidRDefault="00430B13" w:rsidP="00704F6D">
      <w:pPr>
        <w:pStyle w:val="NoSpacing"/>
        <w:rPr>
          <w:rFonts w:ascii="Arial" w:hAnsi="Arial" w:cs="Arial"/>
          <w:sz w:val="24"/>
          <w:szCs w:val="24"/>
        </w:rPr>
      </w:pPr>
      <w:r w:rsidRPr="13F6985E">
        <w:rPr>
          <w:rFonts w:ascii="Arial" w:hAnsi="Arial" w:cs="Arial"/>
          <w:sz w:val="24"/>
          <w:szCs w:val="24"/>
        </w:rPr>
        <w:t>No direct or indirect discrimination by a member of staff towards a service user, other member of staff, volunteer or visitor will be tolerated.</w:t>
      </w:r>
      <w:r w:rsidR="00C13F85" w:rsidRPr="13F6985E">
        <w:rPr>
          <w:rFonts w:ascii="Arial" w:hAnsi="Arial" w:cs="Arial"/>
          <w:sz w:val="24"/>
          <w:szCs w:val="24"/>
        </w:rPr>
        <w:t xml:space="preserve"> This policy also extends to discrimination on grounds of gender, race, colour, nationality, religion, age and sexual orientation.</w:t>
      </w:r>
    </w:p>
    <w:p w14:paraId="4DDBEF00" w14:textId="77777777" w:rsidR="00E73309" w:rsidRPr="005B1F9A" w:rsidRDefault="00E73309" w:rsidP="00704F6D">
      <w:pPr>
        <w:pStyle w:val="NoSpacing"/>
        <w:rPr>
          <w:rFonts w:ascii="Arial" w:hAnsi="Arial" w:cs="Arial"/>
        </w:rPr>
      </w:pPr>
    </w:p>
    <w:p w14:paraId="392C8E5D" w14:textId="55914B9B" w:rsidR="00B73BFD" w:rsidRPr="005B1F9A" w:rsidRDefault="004C17AB" w:rsidP="00704F6D">
      <w:pPr>
        <w:pStyle w:val="NoSpacing"/>
        <w:rPr>
          <w:rFonts w:ascii="Arial" w:hAnsi="Arial" w:cs="Arial"/>
          <w:sz w:val="24"/>
          <w:szCs w:val="24"/>
        </w:rPr>
      </w:pPr>
      <w:r w:rsidRPr="005B1F9A">
        <w:rPr>
          <w:rFonts w:ascii="Arial" w:hAnsi="Arial" w:cs="Arial"/>
          <w:sz w:val="24"/>
          <w:szCs w:val="24"/>
        </w:rPr>
        <w:t xml:space="preserve">Any complaints will be dealt with in line with the </w:t>
      </w:r>
      <w:hyperlink r:id="rId20" w:history="1">
        <w:r w:rsidRPr="00463678">
          <w:rPr>
            <w:rStyle w:val="Hyperlink"/>
            <w:rFonts w:ascii="Arial" w:hAnsi="Arial" w:cs="Arial"/>
            <w:sz w:val="24"/>
            <w:szCs w:val="24"/>
          </w:rPr>
          <w:t>complaints procedure.</w:t>
        </w:r>
      </w:hyperlink>
    </w:p>
    <w:p w14:paraId="29D6B04F" w14:textId="77777777" w:rsidR="00595E3F" w:rsidRPr="005B1F9A" w:rsidRDefault="00E73309" w:rsidP="00704F6D">
      <w:pPr>
        <w:pStyle w:val="NoSpacing"/>
        <w:ind w:left="644"/>
        <w:rPr>
          <w:rFonts w:ascii="Arial" w:hAnsi="Arial" w:cs="Arial"/>
          <w:sz w:val="24"/>
          <w:szCs w:val="24"/>
        </w:rPr>
      </w:pPr>
      <w:r w:rsidRPr="005B1F9A">
        <w:rPr>
          <w:rFonts w:ascii="Arial" w:hAnsi="Arial" w:cs="Arial"/>
          <w:sz w:val="24"/>
          <w:szCs w:val="24"/>
        </w:rPr>
        <w:t xml:space="preserve"> </w:t>
      </w:r>
    </w:p>
    <w:p w14:paraId="5AAAA495" w14:textId="516CE2E2" w:rsidR="001D27F7" w:rsidRPr="005B1F9A" w:rsidRDefault="005D5E84" w:rsidP="00704F6D">
      <w:pPr>
        <w:pStyle w:val="NoSpacing"/>
        <w:rPr>
          <w:rFonts w:ascii="Arial" w:hAnsi="Arial" w:cs="Arial"/>
          <w:sz w:val="24"/>
          <w:szCs w:val="24"/>
        </w:rPr>
      </w:pPr>
      <w:r w:rsidRPr="13F6985E">
        <w:rPr>
          <w:rFonts w:ascii="Arial" w:hAnsi="Arial" w:cs="Arial"/>
          <w:sz w:val="24"/>
          <w:szCs w:val="24"/>
        </w:rPr>
        <w:t xml:space="preserve">Gwent Archives will make reasonable adjustments and offer positive support </w:t>
      </w:r>
      <w:r w:rsidR="003B5C63" w:rsidRPr="13F6985E">
        <w:rPr>
          <w:rFonts w:ascii="Arial" w:hAnsi="Arial" w:cs="Arial"/>
          <w:sz w:val="24"/>
          <w:szCs w:val="24"/>
        </w:rPr>
        <w:t xml:space="preserve">for newly recruited staff members and </w:t>
      </w:r>
      <w:r w:rsidR="00705D2D" w:rsidRPr="13F6985E">
        <w:rPr>
          <w:rFonts w:ascii="Arial" w:hAnsi="Arial" w:cs="Arial"/>
          <w:sz w:val="24"/>
          <w:szCs w:val="24"/>
        </w:rPr>
        <w:t>those w</w:t>
      </w:r>
      <w:r w:rsidR="00E73309" w:rsidRPr="13F6985E">
        <w:rPr>
          <w:rFonts w:ascii="Arial" w:hAnsi="Arial" w:cs="Arial"/>
          <w:sz w:val="24"/>
          <w:szCs w:val="24"/>
        </w:rPr>
        <w:t>ho</w:t>
      </w:r>
      <w:r w:rsidR="11E1BF2C" w:rsidRPr="13F6985E">
        <w:rPr>
          <w:rFonts w:ascii="Arial" w:hAnsi="Arial" w:cs="Arial"/>
          <w:sz w:val="24"/>
          <w:szCs w:val="24"/>
        </w:rPr>
        <w:t xml:space="preserve">’s circumstances may have changed </w:t>
      </w:r>
      <w:r w:rsidR="00E73309" w:rsidRPr="13F6985E">
        <w:rPr>
          <w:rFonts w:ascii="Arial" w:hAnsi="Arial" w:cs="Arial"/>
          <w:sz w:val="24"/>
          <w:szCs w:val="24"/>
        </w:rPr>
        <w:t xml:space="preserve">whilst </w:t>
      </w:r>
      <w:r w:rsidR="00705D2D" w:rsidRPr="13F6985E">
        <w:rPr>
          <w:rFonts w:ascii="Arial" w:hAnsi="Arial" w:cs="Arial"/>
          <w:sz w:val="24"/>
          <w:szCs w:val="24"/>
        </w:rPr>
        <w:t xml:space="preserve">in post. </w:t>
      </w:r>
      <w:r w:rsidRPr="13F6985E">
        <w:rPr>
          <w:rFonts w:ascii="Arial" w:hAnsi="Arial" w:cs="Arial"/>
          <w:sz w:val="24"/>
          <w:szCs w:val="24"/>
        </w:rPr>
        <w:t xml:space="preserve"> </w:t>
      </w:r>
    </w:p>
    <w:p w14:paraId="3461D779" w14:textId="77777777" w:rsidR="001345BB" w:rsidRPr="005B1F9A" w:rsidRDefault="001345BB" w:rsidP="00704F6D">
      <w:pPr>
        <w:pStyle w:val="NoSpacing"/>
        <w:rPr>
          <w:rFonts w:ascii="Arial" w:hAnsi="Arial" w:cs="Arial"/>
        </w:rPr>
      </w:pPr>
    </w:p>
    <w:p w14:paraId="3CF2D8B6" w14:textId="77777777" w:rsidR="007F4BAF" w:rsidRPr="005B1F9A" w:rsidRDefault="007F4BAF" w:rsidP="00704F6D">
      <w:pPr>
        <w:pStyle w:val="NoSpacing"/>
        <w:rPr>
          <w:rFonts w:ascii="Arial" w:hAnsi="Arial" w:cs="Arial"/>
        </w:rPr>
      </w:pPr>
    </w:p>
    <w:p w14:paraId="6B85C791" w14:textId="38D5EDB3" w:rsidR="00664254" w:rsidRPr="001C1D1A" w:rsidRDefault="001345BB" w:rsidP="007F6FD2">
      <w:pPr>
        <w:pStyle w:val="Heading2"/>
        <w:numPr>
          <w:ilvl w:val="0"/>
          <w:numId w:val="40"/>
        </w:numPr>
        <w:rPr>
          <w:rFonts w:ascii="Arial" w:hAnsi="Arial" w:cs="Arial"/>
          <w:b/>
          <w:bCs/>
        </w:rPr>
      </w:pPr>
      <w:bookmarkStart w:id="6" w:name="_Toc201320071"/>
      <w:r w:rsidRPr="001C1D1A">
        <w:rPr>
          <w:rFonts w:ascii="Arial" w:hAnsi="Arial" w:cs="Arial"/>
          <w:b/>
          <w:bCs/>
          <w:color w:val="auto"/>
        </w:rPr>
        <w:t>Service Users</w:t>
      </w:r>
      <w:bookmarkEnd w:id="6"/>
      <w:r w:rsidR="00DC542D" w:rsidRPr="001C1D1A">
        <w:rPr>
          <w:rFonts w:ascii="Arial" w:hAnsi="Arial" w:cs="Arial"/>
          <w:b/>
          <w:bCs/>
          <w:color w:val="auto"/>
        </w:rPr>
        <w:t xml:space="preserve"> </w:t>
      </w:r>
    </w:p>
    <w:p w14:paraId="0FB78278" w14:textId="77777777" w:rsidR="00664254" w:rsidRDefault="00664254" w:rsidP="00704F6D">
      <w:pPr>
        <w:pStyle w:val="NoSpacing"/>
        <w:ind w:left="360"/>
        <w:rPr>
          <w:rFonts w:ascii="Arial" w:hAnsi="Arial" w:cs="Arial"/>
          <w:b/>
          <w:sz w:val="28"/>
          <w:szCs w:val="28"/>
        </w:rPr>
      </w:pPr>
    </w:p>
    <w:p w14:paraId="31F2FC59" w14:textId="37A7D2BB" w:rsidR="7BF545B3" w:rsidRDefault="7BF545B3" w:rsidP="13F6985E">
      <w:pPr>
        <w:pStyle w:val="NoSpacing"/>
        <w:rPr>
          <w:rFonts w:ascii="Arial" w:hAnsi="Arial" w:cs="Arial"/>
          <w:sz w:val="24"/>
          <w:szCs w:val="24"/>
        </w:rPr>
      </w:pPr>
      <w:r w:rsidRPr="13F6985E">
        <w:rPr>
          <w:rFonts w:ascii="Arial" w:hAnsi="Arial" w:cs="Arial"/>
          <w:sz w:val="24"/>
          <w:szCs w:val="24"/>
        </w:rPr>
        <w:t>We proactively encourage all service users to contact us in advance if any reasonable adjustments are required, to ensure that we can make the user experien</w:t>
      </w:r>
      <w:r w:rsidR="71611726" w:rsidRPr="13F6985E">
        <w:rPr>
          <w:rFonts w:ascii="Arial" w:hAnsi="Arial" w:cs="Arial"/>
          <w:sz w:val="24"/>
          <w:szCs w:val="24"/>
        </w:rPr>
        <w:t xml:space="preserve">ce as comfortable as possible. </w:t>
      </w:r>
    </w:p>
    <w:p w14:paraId="2AA7F325" w14:textId="3CD6D9B4" w:rsidR="13F6985E" w:rsidRDefault="13F6985E" w:rsidP="13F6985E">
      <w:pPr>
        <w:pStyle w:val="NoSpacing"/>
        <w:rPr>
          <w:rFonts w:ascii="Arial" w:hAnsi="Arial" w:cs="Arial"/>
          <w:sz w:val="24"/>
          <w:szCs w:val="24"/>
        </w:rPr>
      </w:pPr>
    </w:p>
    <w:p w14:paraId="514C8ACA" w14:textId="1E58081F" w:rsidR="008D5E4A" w:rsidRPr="008D5E4A" w:rsidRDefault="008D5E4A" w:rsidP="00704F6D">
      <w:pPr>
        <w:pStyle w:val="NoSpacing"/>
        <w:rPr>
          <w:rFonts w:ascii="Arial" w:hAnsi="Arial" w:cs="Arial"/>
          <w:sz w:val="24"/>
          <w:szCs w:val="24"/>
        </w:rPr>
      </w:pPr>
      <w:r w:rsidRPr="13F6985E">
        <w:rPr>
          <w:rFonts w:ascii="Arial" w:hAnsi="Arial" w:cs="Arial"/>
          <w:sz w:val="24"/>
          <w:szCs w:val="24"/>
        </w:rPr>
        <w:t>G</w:t>
      </w:r>
      <w:r w:rsidR="0034011B" w:rsidRPr="13F6985E">
        <w:rPr>
          <w:rFonts w:ascii="Arial" w:hAnsi="Arial" w:cs="Arial"/>
          <w:sz w:val="24"/>
          <w:szCs w:val="24"/>
        </w:rPr>
        <w:t>uide dogs will be permi</w:t>
      </w:r>
      <w:r w:rsidR="00723794" w:rsidRPr="13F6985E">
        <w:rPr>
          <w:rFonts w:ascii="Arial" w:hAnsi="Arial" w:cs="Arial"/>
          <w:sz w:val="24"/>
          <w:szCs w:val="24"/>
        </w:rPr>
        <w:t>tted access to all public areas.</w:t>
      </w:r>
      <w:r w:rsidR="00DC542D" w:rsidRPr="13F6985E">
        <w:rPr>
          <w:rFonts w:ascii="Arial" w:hAnsi="Arial" w:cs="Arial"/>
          <w:sz w:val="24"/>
          <w:szCs w:val="24"/>
        </w:rPr>
        <w:t xml:space="preserve"> </w:t>
      </w:r>
    </w:p>
    <w:p w14:paraId="1FC39945" w14:textId="77777777" w:rsidR="00990922" w:rsidRPr="005B1F9A" w:rsidRDefault="00990922" w:rsidP="00704F6D">
      <w:pPr>
        <w:pStyle w:val="NoSpacing"/>
        <w:rPr>
          <w:rFonts w:ascii="Arial" w:hAnsi="Arial" w:cs="Arial"/>
        </w:rPr>
      </w:pPr>
    </w:p>
    <w:p w14:paraId="7B799C22" w14:textId="5948EB6A" w:rsidR="00AB401B" w:rsidRPr="005B1F9A" w:rsidRDefault="00AB401B" w:rsidP="00704F6D">
      <w:pPr>
        <w:pStyle w:val="NoSpacing"/>
        <w:rPr>
          <w:rFonts w:ascii="Arial" w:hAnsi="Arial" w:cs="Arial"/>
          <w:sz w:val="24"/>
          <w:szCs w:val="24"/>
        </w:rPr>
      </w:pPr>
      <w:r w:rsidRPr="13F6985E">
        <w:rPr>
          <w:rFonts w:ascii="Arial" w:hAnsi="Arial" w:cs="Arial"/>
          <w:sz w:val="24"/>
          <w:szCs w:val="24"/>
        </w:rPr>
        <w:t xml:space="preserve">A private, quiet workspace can be provided for search room users on request. This facility will be advertised onsite and on our website. </w:t>
      </w:r>
      <w:r w:rsidR="0C9A0676" w:rsidRPr="13F6985E">
        <w:rPr>
          <w:rFonts w:ascii="Arial" w:hAnsi="Arial" w:cs="Arial"/>
          <w:sz w:val="24"/>
          <w:szCs w:val="24"/>
        </w:rPr>
        <w:t xml:space="preserve">Pre-bookings can be made by emailing us at </w:t>
      </w:r>
      <w:hyperlink r:id="rId21" w:history="1">
        <w:r w:rsidR="0C9A0676" w:rsidRPr="13F6985E">
          <w:rPr>
            <w:rStyle w:val="Hyperlink"/>
            <w:rFonts w:ascii="Arial" w:hAnsi="Arial" w:cs="Arial"/>
            <w:sz w:val="24"/>
            <w:szCs w:val="24"/>
          </w:rPr>
          <w:t>enquiries@gwentarchives.gov.uk</w:t>
        </w:r>
      </w:hyperlink>
      <w:r w:rsidR="0C9A0676" w:rsidRPr="13F6985E">
        <w:rPr>
          <w:rFonts w:ascii="Arial" w:hAnsi="Arial" w:cs="Arial"/>
          <w:sz w:val="24"/>
          <w:szCs w:val="24"/>
        </w:rPr>
        <w:t xml:space="preserve"> </w:t>
      </w:r>
    </w:p>
    <w:p w14:paraId="25E840C8" w14:textId="5B09558D" w:rsidR="13F6985E" w:rsidRDefault="13F6985E" w:rsidP="13F6985E">
      <w:pPr>
        <w:pStyle w:val="NoSpacing"/>
        <w:rPr>
          <w:rFonts w:ascii="Arial" w:hAnsi="Arial" w:cs="Arial"/>
          <w:sz w:val="24"/>
          <w:szCs w:val="24"/>
        </w:rPr>
      </w:pPr>
    </w:p>
    <w:p w14:paraId="5BFE7E15" w14:textId="2FA07C70" w:rsidR="0C9A0676" w:rsidRDefault="0C9A0676" w:rsidP="13F6985E">
      <w:pPr>
        <w:pStyle w:val="NoSpacing"/>
        <w:rPr>
          <w:rFonts w:ascii="Arial" w:hAnsi="Arial" w:cs="Arial"/>
          <w:sz w:val="24"/>
          <w:szCs w:val="24"/>
        </w:rPr>
      </w:pPr>
      <w:r w:rsidRPr="13F6985E">
        <w:rPr>
          <w:rFonts w:ascii="Arial" w:hAnsi="Arial" w:cs="Arial"/>
          <w:sz w:val="24"/>
          <w:szCs w:val="24"/>
        </w:rPr>
        <w:t>Dedicated quiet hours will be provided in the Research Room and will be advertised onsite and on our website</w:t>
      </w:r>
    </w:p>
    <w:p w14:paraId="0562CB0E" w14:textId="77777777" w:rsidR="00990922" w:rsidRPr="005B1F9A" w:rsidRDefault="00990922" w:rsidP="00704F6D">
      <w:pPr>
        <w:pStyle w:val="NoSpacing"/>
        <w:rPr>
          <w:rFonts w:ascii="Arial" w:hAnsi="Arial" w:cs="Arial"/>
        </w:rPr>
      </w:pPr>
    </w:p>
    <w:p w14:paraId="0EBBA2F5" w14:textId="73248141" w:rsidR="00341F4D" w:rsidRPr="005B1F9A" w:rsidRDefault="00B73BFD" w:rsidP="00704F6D">
      <w:pPr>
        <w:pStyle w:val="NoSpacing"/>
        <w:rPr>
          <w:rFonts w:ascii="Arial" w:hAnsi="Arial" w:cs="Arial"/>
          <w:sz w:val="24"/>
          <w:szCs w:val="24"/>
        </w:rPr>
      </w:pPr>
      <w:r w:rsidRPr="13F6985E">
        <w:rPr>
          <w:rFonts w:ascii="Arial" w:hAnsi="Arial" w:cs="Arial"/>
          <w:sz w:val="24"/>
          <w:szCs w:val="24"/>
        </w:rPr>
        <w:t xml:space="preserve">Accessible language and clear print will be used at all times. </w:t>
      </w:r>
      <w:r w:rsidR="7AAE91CB" w:rsidRPr="13F6985E">
        <w:rPr>
          <w:rFonts w:ascii="Arial" w:hAnsi="Arial" w:cs="Arial"/>
          <w:sz w:val="24"/>
          <w:szCs w:val="24"/>
        </w:rPr>
        <w:t xml:space="preserve">It is the responsibility of all staff </w:t>
      </w:r>
      <w:r w:rsidR="6F267017" w:rsidRPr="13F6985E">
        <w:rPr>
          <w:rFonts w:ascii="Arial" w:hAnsi="Arial" w:cs="Arial"/>
          <w:sz w:val="24"/>
          <w:szCs w:val="24"/>
        </w:rPr>
        <w:t xml:space="preserve">members to continue to seek guidance provided by RNIB for creating accessible information (see </w:t>
      </w:r>
      <w:hyperlink r:id="rId22" w:history="1">
        <w:r w:rsidR="6F267017" w:rsidRPr="13F6985E">
          <w:rPr>
            <w:rStyle w:val="Hyperlink"/>
            <w:rFonts w:ascii="Arial" w:eastAsia="Arial" w:hAnsi="Arial" w:cs="Arial"/>
            <w:sz w:val="24"/>
            <w:szCs w:val="24"/>
          </w:rPr>
          <w:t>Creating accessible resources for health and social care | RNIB</w:t>
        </w:r>
      </w:hyperlink>
      <w:r w:rsidR="6F267017" w:rsidRPr="13F6985E">
        <w:rPr>
          <w:rFonts w:ascii="Arial" w:hAnsi="Arial" w:cs="Arial"/>
          <w:sz w:val="24"/>
          <w:szCs w:val="24"/>
        </w:rPr>
        <w:t>)</w:t>
      </w:r>
      <w:r w:rsidR="00A3614D">
        <w:rPr>
          <w:rFonts w:ascii="Arial" w:hAnsi="Arial" w:cs="Arial"/>
          <w:sz w:val="24"/>
          <w:szCs w:val="24"/>
        </w:rPr>
        <w:t>.</w:t>
      </w:r>
      <w:hyperlink r:id="rId23" w:history="1">
        <w:r w:rsidR="6F267017" w:rsidRPr="13F6985E">
          <w:rPr>
            <w:rStyle w:val="Hyperlink"/>
            <w:rFonts w:ascii="Arial" w:eastAsia="Arial" w:hAnsi="Arial" w:cs="Arial"/>
            <w:sz w:val="24"/>
            <w:szCs w:val="24"/>
          </w:rPr>
          <w:t>Creating accessible resources for health and social care | RNIB</w:t>
        </w:r>
      </w:hyperlink>
      <w:r w:rsidR="6F267017" w:rsidRPr="13F6985E">
        <w:rPr>
          <w:rFonts w:ascii="Arial" w:hAnsi="Arial" w:cs="Arial"/>
          <w:sz w:val="24"/>
          <w:szCs w:val="24"/>
        </w:rPr>
        <w:t>)</w:t>
      </w:r>
    </w:p>
    <w:p w14:paraId="34CE0A41" w14:textId="77777777" w:rsidR="00990922" w:rsidRPr="005B1F9A" w:rsidRDefault="00990922" w:rsidP="00704F6D">
      <w:pPr>
        <w:pStyle w:val="NoSpacing"/>
        <w:rPr>
          <w:rFonts w:ascii="Arial" w:hAnsi="Arial" w:cs="Arial"/>
        </w:rPr>
      </w:pPr>
    </w:p>
    <w:p w14:paraId="03796B52" w14:textId="0EBE04DE" w:rsidR="00AB401B" w:rsidRPr="005B1F9A" w:rsidRDefault="6E63C704" w:rsidP="00704F6D">
      <w:pPr>
        <w:pStyle w:val="NoSpacing"/>
        <w:rPr>
          <w:rFonts w:ascii="Arial" w:hAnsi="Arial" w:cs="Arial"/>
          <w:sz w:val="24"/>
          <w:szCs w:val="24"/>
        </w:rPr>
      </w:pPr>
      <w:r w:rsidRPr="026F8365">
        <w:rPr>
          <w:rFonts w:ascii="Arial" w:hAnsi="Arial" w:cs="Arial"/>
          <w:sz w:val="24"/>
          <w:szCs w:val="24"/>
        </w:rPr>
        <w:lastRenderedPageBreak/>
        <w:t xml:space="preserve">Written and digital </w:t>
      </w:r>
      <w:r w:rsidR="6EA7EC56" w:rsidRPr="026F8365">
        <w:rPr>
          <w:rFonts w:ascii="Arial" w:hAnsi="Arial" w:cs="Arial"/>
          <w:sz w:val="24"/>
          <w:szCs w:val="24"/>
        </w:rPr>
        <w:t>communication</w:t>
      </w:r>
      <w:r w:rsidRPr="026F8365">
        <w:rPr>
          <w:rFonts w:ascii="Arial" w:hAnsi="Arial" w:cs="Arial"/>
          <w:sz w:val="24"/>
          <w:szCs w:val="24"/>
        </w:rPr>
        <w:t xml:space="preserve">, such as our social media and information leaflets, </w:t>
      </w:r>
      <w:r w:rsidR="00341F4D" w:rsidRPr="026F8365">
        <w:rPr>
          <w:rFonts w:ascii="Arial" w:hAnsi="Arial" w:cs="Arial"/>
          <w:sz w:val="24"/>
          <w:szCs w:val="24"/>
        </w:rPr>
        <w:t xml:space="preserve">will use accessible text and outline any services and/or provision for </w:t>
      </w:r>
      <w:r w:rsidR="7AFC2966" w:rsidRPr="026F8365">
        <w:rPr>
          <w:rFonts w:ascii="Arial" w:hAnsi="Arial" w:cs="Arial"/>
          <w:sz w:val="24"/>
          <w:szCs w:val="24"/>
        </w:rPr>
        <w:t xml:space="preserve">all </w:t>
      </w:r>
      <w:r w:rsidR="00341F4D" w:rsidRPr="026F8365">
        <w:rPr>
          <w:rFonts w:ascii="Arial" w:hAnsi="Arial" w:cs="Arial"/>
          <w:sz w:val="24"/>
          <w:szCs w:val="24"/>
        </w:rPr>
        <w:t>users. Large print and audio copies will also be made available</w:t>
      </w:r>
      <w:r w:rsidR="5313063B" w:rsidRPr="026F8365">
        <w:rPr>
          <w:rFonts w:ascii="Arial" w:hAnsi="Arial" w:cs="Arial"/>
          <w:sz w:val="24"/>
          <w:szCs w:val="24"/>
        </w:rPr>
        <w:t xml:space="preserve"> upon request</w:t>
      </w:r>
      <w:r w:rsidR="00341F4D" w:rsidRPr="026F8365">
        <w:rPr>
          <w:rFonts w:ascii="Arial" w:hAnsi="Arial" w:cs="Arial"/>
          <w:sz w:val="24"/>
          <w:szCs w:val="24"/>
        </w:rPr>
        <w:t xml:space="preserve">.  </w:t>
      </w:r>
      <w:r w:rsidR="00AB401B" w:rsidRPr="026F8365">
        <w:rPr>
          <w:rFonts w:ascii="Arial" w:hAnsi="Arial" w:cs="Arial"/>
          <w:sz w:val="24"/>
          <w:szCs w:val="24"/>
        </w:rPr>
        <w:t xml:space="preserve"> </w:t>
      </w:r>
    </w:p>
    <w:p w14:paraId="42521104" w14:textId="66B550DA" w:rsidR="13F6985E" w:rsidRDefault="13F6985E" w:rsidP="13F6985E">
      <w:pPr>
        <w:pStyle w:val="NoSpacing"/>
        <w:rPr>
          <w:rFonts w:ascii="Arial" w:hAnsi="Arial" w:cs="Arial"/>
          <w:sz w:val="24"/>
          <w:szCs w:val="24"/>
        </w:rPr>
      </w:pPr>
    </w:p>
    <w:p w14:paraId="43760ACD" w14:textId="212BAA8D" w:rsidR="1B62A00B" w:rsidRDefault="1B62A00B" w:rsidP="00ED2BFE">
      <w:pPr>
        <w:pStyle w:val="NoSpacing"/>
        <w:rPr>
          <w:rFonts w:ascii="Arial" w:eastAsia="Arial" w:hAnsi="Arial" w:cs="Arial"/>
          <w:sz w:val="24"/>
          <w:szCs w:val="24"/>
        </w:rPr>
      </w:pPr>
      <w:r w:rsidRPr="13F6985E">
        <w:rPr>
          <w:rFonts w:ascii="Arial" w:eastAsia="Arial" w:hAnsi="Arial" w:cs="Arial"/>
          <w:color w:val="000000" w:themeColor="text1"/>
          <w:sz w:val="24"/>
          <w:szCs w:val="24"/>
        </w:rPr>
        <w:t>Video content, including a tour of our facilities and public spaces can be found on our YouTube channel and visiting information can be found on our website to help visualise and prepare users before visiting Gwent Archives.</w:t>
      </w:r>
    </w:p>
    <w:p w14:paraId="62EBF3C5" w14:textId="77777777" w:rsidR="00B73BFD" w:rsidRPr="005B1F9A" w:rsidRDefault="00B73BFD" w:rsidP="00704F6D">
      <w:pPr>
        <w:pStyle w:val="NoSpacing"/>
        <w:rPr>
          <w:rFonts w:ascii="Arial" w:hAnsi="Arial" w:cs="Arial"/>
        </w:rPr>
      </w:pPr>
    </w:p>
    <w:p w14:paraId="393869B6" w14:textId="6689EEE0" w:rsidR="00B73BFD" w:rsidRPr="005B1F9A" w:rsidRDefault="00650132" w:rsidP="00704F6D">
      <w:pPr>
        <w:pStyle w:val="NoSpacing"/>
        <w:rPr>
          <w:rFonts w:ascii="Arial" w:hAnsi="Arial" w:cs="Arial"/>
          <w:sz w:val="24"/>
          <w:szCs w:val="24"/>
        </w:rPr>
      </w:pPr>
      <w:r w:rsidRPr="13F6985E">
        <w:rPr>
          <w:rFonts w:ascii="Arial" w:hAnsi="Arial" w:cs="Arial"/>
          <w:sz w:val="24"/>
          <w:szCs w:val="24"/>
        </w:rPr>
        <w:t>Gwent Archives will consult with local disability organisations and disable</w:t>
      </w:r>
      <w:r w:rsidR="001C1D1A" w:rsidRPr="13F6985E">
        <w:rPr>
          <w:rFonts w:ascii="Arial" w:hAnsi="Arial" w:cs="Arial"/>
          <w:sz w:val="24"/>
          <w:szCs w:val="24"/>
        </w:rPr>
        <w:t xml:space="preserve">d </w:t>
      </w:r>
      <w:r w:rsidRPr="13F6985E">
        <w:rPr>
          <w:rFonts w:ascii="Arial" w:hAnsi="Arial" w:cs="Arial"/>
          <w:sz w:val="24"/>
          <w:szCs w:val="24"/>
        </w:rPr>
        <w:t xml:space="preserve">service users to determine what access improvements can be made. This will be reviewed in line with current and future government legislation. </w:t>
      </w:r>
    </w:p>
    <w:p w14:paraId="6D98A12B" w14:textId="77777777" w:rsidR="00990922" w:rsidRPr="005B1F9A" w:rsidRDefault="00990922" w:rsidP="00704F6D">
      <w:pPr>
        <w:pStyle w:val="NoSpacing"/>
        <w:rPr>
          <w:rFonts w:ascii="Arial" w:hAnsi="Arial" w:cs="Arial"/>
        </w:rPr>
      </w:pPr>
    </w:p>
    <w:p w14:paraId="3B9FB910" w14:textId="75085041" w:rsidR="00664254" w:rsidRDefault="00957E49" w:rsidP="00704F6D">
      <w:pPr>
        <w:pStyle w:val="NoSpacing"/>
        <w:rPr>
          <w:rFonts w:ascii="Arial" w:hAnsi="Arial" w:cs="Arial"/>
          <w:sz w:val="24"/>
          <w:szCs w:val="24"/>
        </w:rPr>
      </w:pPr>
      <w:r w:rsidRPr="13F6985E">
        <w:rPr>
          <w:rFonts w:ascii="Arial" w:hAnsi="Arial" w:cs="Arial"/>
          <w:sz w:val="24"/>
          <w:szCs w:val="24"/>
        </w:rPr>
        <w:t xml:space="preserve">Any new technology and equipment will be purchased with </w:t>
      </w:r>
      <w:r w:rsidR="6674A6BA" w:rsidRPr="13F6985E">
        <w:rPr>
          <w:rFonts w:ascii="Arial" w:hAnsi="Arial" w:cs="Arial"/>
          <w:sz w:val="24"/>
          <w:szCs w:val="24"/>
        </w:rPr>
        <w:t>all</w:t>
      </w:r>
      <w:r w:rsidRPr="13F6985E">
        <w:rPr>
          <w:rFonts w:ascii="Arial" w:hAnsi="Arial" w:cs="Arial"/>
          <w:sz w:val="24"/>
          <w:szCs w:val="24"/>
        </w:rPr>
        <w:t xml:space="preserve"> users in mind. Gwent Archives will obtain appropriate software and adaptive technology to improve and maintain accessibility to our electronic </w:t>
      </w:r>
      <w:r w:rsidR="15EBA597" w:rsidRPr="13F6985E">
        <w:rPr>
          <w:rFonts w:ascii="Arial" w:hAnsi="Arial" w:cs="Arial"/>
          <w:sz w:val="24"/>
          <w:szCs w:val="24"/>
        </w:rPr>
        <w:t xml:space="preserve">and paper-based </w:t>
      </w:r>
      <w:r w:rsidRPr="13F6985E">
        <w:rPr>
          <w:rFonts w:ascii="Arial" w:hAnsi="Arial" w:cs="Arial"/>
          <w:sz w:val="24"/>
          <w:szCs w:val="24"/>
        </w:rPr>
        <w:t>resources.</w:t>
      </w:r>
      <w:r w:rsidR="1211C412" w:rsidRPr="13F6985E">
        <w:rPr>
          <w:rFonts w:ascii="Arial" w:hAnsi="Arial" w:cs="Arial"/>
          <w:sz w:val="24"/>
          <w:szCs w:val="24"/>
        </w:rPr>
        <w:t xml:space="preserve">  We encourage service users to bring their own assistive equipment where possible. </w:t>
      </w:r>
      <w:r w:rsidRPr="13F6985E">
        <w:rPr>
          <w:rFonts w:ascii="Arial" w:hAnsi="Arial" w:cs="Arial"/>
          <w:sz w:val="24"/>
          <w:szCs w:val="24"/>
        </w:rPr>
        <w:t xml:space="preserve"> </w:t>
      </w:r>
    </w:p>
    <w:p w14:paraId="2946DB82" w14:textId="77777777" w:rsidR="00664254" w:rsidRDefault="00664254" w:rsidP="00704F6D">
      <w:pPr>
        <w:pStyle w:val="NoSpacing"/>
        <w:ind w:left="360"/>
        <w:rPr>
          <w:rFonts w:ascii="Arial" w:hAnsi="Arial" w:cs="Arial"/>
          <w:sz w:val="24"/>
          <w:szCs w:val="24"/>
        </w:rPr>
      </w:pPr>
    </w:p>
    <w:p w14:paraId="46695D1A" w14:textId="6B0DB17E" w:rsidR="00664254" w:rsidRDefault="0030227B" w:rsidP="00704F6D">
      <w:pPr>
        <w:pStyle w:val="NoSpacing"/>
        <w:rPr>
          <w:rFonts w:ascii="Arial" w:hAnsi="Arial" w:cs="Arial"/>
          <w:sz w:val="24"/>
          <w:szCs w:val="24"/>
        </w:rPr>
      </w:pPr>
      <w:r w:rsidRPr="13F6985E">
        <w:rPr>
          <w:rFonts w:ascii="Arial" w:hAnsi="Arial" w:cs="Arial"/>
          <w:sz w:val="24"/>
          <w:szCs w:val="24"/>
        </w:rPr>
        <w:t xml:space="preserve">All equipment, technology and services provided </w:t>
      </w:r>
      <w:r w:rsidR="0005429B" w:rsidRPr="13F6985E">
        <w:rPr>
          <w:rFonts w:ascii="Arial" w:hAnsi="Arial" w:cs="Arial"/>
          <w:sz w:val="24"/>
          <w:szCs w:val="24"/>
        </w:rPr>
        <w:t>will be clearly advertised onsite</w:t>
      </w:r>
      <w:r w:rsidR="4B9628BD" w:rsidRPr="13F6985E">
        <w:rPr>
          <w:rFonts w:ascii="Arial" w:hAnsi="Arial" w:cs="Arial"/>
          <w:sz w:val="24"/>
          <w:szCs w:val="24"/>
        </w:rPr>
        <w:t xml:space="preserve"> and </w:t>
      </w:r>
      <w:r w:rsidR="0005429B" w:rsidRPr="13F6985E">
        <w:rPr>
          <w:rFonts w:ascii="Arial" w:hAnsi="Arial" w:cs="Arial"/>
          <w:sz w:val="24"/>
          <w:szCs w:val="24"/>
        </w:rPr>
        <w:t>on our website</w:t>
      </w:r>
      <w:r w:rsidR="19B88D0A" w:rsidRPr="13F6985E">
        <w:rPr>
          <w:rFonts w:ascii="Arial" w:hAnsi="Arial" w:cs="Arial"/>
          <w:sz w:val="24"/>
          <w:szCs w:val="24"/>
        </w:rPr>
        <w:t xml:space="preserve">.  Future website will include an improved area on accessibility. </w:t>
      </w:r>
      <w:r w:rsidR="0005429B" w:rsidRPr="13F6985E">
        <w:rPr>
          <w:rFonts w:ascii="Arial" w:hAnsi="Arial" w:cs="Arial"/>
          <w:sz w:val="24"/>
          <w:szCs w:val="24"/>
        </w:rPr>
        <w:t xml:space="preserve"> </w:t>
      </w:r>
    </w:p>
    <w:p w14:paraId="5997CC1D" w14:textId="77777777" w:rsidR="00664254" w:rsidRDefault="00664254" w:rsidP="00704F6D">
      <w:pPr>
        <w:pStyle w:val="NoSpacing"/>
        <w:ind w:left="360"/>
        <w:rPr>
          <w:rFonts w:ascii="Arial" w:hAnsi="Arial" w:cs="Arial"/>
          <w:sz w:val="24"/>
          <w:szCs w:val="24"/>
        </w:rPr>
      </w:pPr>
    </w:p>
    <w:p w14:paraId="65B79F7B" w14:textId="2D58A480" w:rsidR="0005429B" w:rsidRPr="005B1F9A" w:rsidRDefault="00552D97" w:rsidP="00704F6D">
      <w:pPr>
        <w:pStyle w:val="NoSpacing"/>
        <w:rPr>
          <w:rFonts w:ascii="Arial" w:hAnsi="Arial" w:cs="Arial"/>
          <w:sz w:val="24"/>
          <w:szCs w:val="24"/>
        </w:rPr>
      </w:pPr>
      <w:r w:rsidRPr="13F6985E">
        <w:rPr>
          <w:rFonts w:ascii="Arial" w:hAnsi="Arial" w:cs="Arial"/>
          <w:sz w:val="24"/>
          <w:szCs w:val="24"/>
        </w:rPr>
        <w:t>This document, the Gwent Archives’ Inclusion and Accessibility Policy</w:t>
      </w:r>
      <w:r>
        <w:rPr>
          <w:rFonts w:ascii="Arial" w:hAnsi="Arial" w:cs="Arial"/>
          <w:sz w:val="24"/>
          <w:szCs w:val="24"/>
        </w:rPr>
        <w:t xml:space="preserve">, </w:t>
      </w:r>
      <w:r w:rsidR="0005429B" w:rsidRPr="13F6985E">
        <w:rPr>
          <w:rFonts w:ascii="Arial" w:hAnsi="Arial" w:cs="Arial"/>
          <w:sz w:val="24"/>
          <w:szCs w:val="24"/>
        </w:rPr>
        <w:t xml:space="preserve">will be published on our website and made available for staff, volunteers, service users and visitors to view onsite. </w:t>
      </w:r>
    </w:p>
    <w:p w14:paraId="45724F74" w14:textId="77777777" w:rsidR="00A5693E" w:rsidRDefault="00A5693E" w:rsidP="00704F6D">
      <w:pPr>
        <w:pStyle w:val="NoSpacing"/>
        <w:ind w:left="792"/>
        <w:rPr>
          <w:rFonts w:ascii="Arial" w:hAnsi="Arial" w:cs="Arial"/>
        </w:rPr>
      </w:pPr>
    </w:p>
    <w:p w14:paraId="54F9AE05" w14:textId="5A7F9173" w:rsidR="00AB401B" w:rsidRPr="005B1F9A" w:rsidRDefault="00AB401B" w:rsidP="00704F6D">
      <w:pPr>
        <w:pStyle w:val="NoSpacing"/>
        <w:ind w:left="792"/>
        <w:rPr>
          <w:rFonts w:ascii="Arial" w:hAnsi="Arial" w:cs="Arial"/>
        </w:rPr>
      </w:pPr>
      <w:r w:rsidRPr="005B1F9A">
        <w:rPr>
          <w:rFonts w:ascii="Arial" w:hAnsi="Arial" w:cs="Arial"/>
        </w:rPr>
        <w:t xml:space="preserve">   </w:t>
      </w:r>
    </w:p>
    <w:p w14:paraId="50558518" w14:textId="09601BD5" w:rsidR="000A2ED1" w:rsidRPr="001C1D1A" w:rsidRDefault="008C4935" w:rsidP="007F6FD2">
      <w:pPr>
        <w:pStyle w:val="Heading2"/>
        <w:numPr>
          <w:ilvl w:val="0"/>
          <w:numId w:val="40"/>
        </w:numPr>
        <w:rPr>
          <w:rFonts w:ascii="Arial" w:hAnsi="Arial" w:cs="Arial"/>
          <w:b/>
          <w:bCs/>
          <w:color w:val="auto"/>
        </w:rPr>
      </w:pPr>
      <w:bookmarkStart w:id="7" w:name="_Toc201320072"/>
      <w:r w:rsidRPr="001C1D1A">
        <w:rPr>
          <w:rFonts w:ascii="Arial" w:hAnsi="Arial" w:cs="Arial"/>
          <w:b/>
          <w:bCs/>
          <w:color w:val="auto"/>
        </w:rPr>
        <w:t>Wider Audience</w:t>
      </w:r>
      <w:bookmarkEnd w:id="7"/>
      <w:r w:rsidRPr="001C1D1A">
        <w:rPr>
          <w:rFonts w:ascii="Arial" w:hAnsi="Arial" w:cs="Arial"/>
          <w:b/>
          <w:bCs/>
          <w:color w:val="auto"/>
        </w:rPr>
        <w:t xml:space="preserve"> </w:t>
      </w:r>
    </w:p>
    <w:p w14:paraId="6B699379" w14:textId="77777777" w:rsidR="00767CE4" w:rsidRPr="005B1F9A" w:rsidRDefault="00767CE4" w:rsidP="00704F6D">
      <w:pPr>
        <w:pStyle w:val="NoSpacing"/>
        <w:rPr>
          <w:rFonts w:ascii="Arial" w:hAnsi="Arial" w:cs="Arial"/>
          <w:sz w:val="24"/>
          <w:szCs w:val="24"/>
        </w:rPr>
      </w:pPr>
    </w:p>
    <w:p w14:paraId="0AE641B3" w14:textId="539DE2EB" w:rsidR="00E63F6F" w:rsidRPr="005B1F9A" w:rsidRDefault="000A2ED1" w:rsidP="00704F6D">
      <w:pPr>
        <w:pStyle w:val="NoSpacing"/>
        <w:rPr>
          <w:rFonts w:ascii="Arial" w:hAnsi="Arial" w:cs="Arial"/>
          <w:sz w:val="24"/>
          <w:szCs w:val="24"/>
        </w:rPr>
      </w:pPr>
      <w:r w:rsidRPr="13F6985E">
        <w:rPr>
          <w:rFonts w:ascii="Arial" w:hAnsi="Arial" w:cs="Arial"/>
          <w:sz w:val="24"/>
          <w:szCs w:val="24"/>
        </w:rPr>
        <w:t xml:space="preserve">Participants in any </w:t>
      </w:r>
      <w:r w:rsidR="00E63F6F" w:rsidRPr="13F6985E">
        <w:rPr>
          <w:rFonts w:ascii="Arial" w:hAnsi="Arial" w:cs="Arial"/>
          <w:sz w:val="24"/>
          <w:szCs w:val="24"/>
        </w:rPr>
        <w:t>outreach activities organised by</w:t>
      </w:r>
      <w:r w:rsidRPr="13F6985E">
        <w:rPr>
          <w:rFonts w:ascii="Arial" w:hAnsi="Arial" w:cs="Arial"/>
          <w:sz w:val="24"/>
          <w:szCs w:val="24"/>
        </w:rPr>
        <w:t xml:space="preserve">, or in partnership with, Gwent Archives will be routinely asked if they have any specific access </w:t>
      </w:r>
      <w:r w:rsidR="00E63F6F" w:rsidRPr="13F6985E">
        <w:rPr>
          <w:rFonts w:ascii="Arial" w:hAnsi="Arial" w:cs="Arial"/>
          <w:sz w:val="24"/>
          <w:szCs w:val="24"/>
        </w:rPr>
        <w:t xml:space="preserve">requirements. Necessary support will be consistently provided. </w:t>
      </w:r>
    </w:p>
    <w:p w14:paraId="3FE9F23F" w14:textId="77777777" w:rsidR="000A2ED1" w:rsidRPr="005B1F9A" w:rsidRDefault="000A2ED1" w:rsidP="00704F6D">
      <w:pPr>
        <w:pStyle w:val="NoSpacing"/>
        <w:ind w:left="720"/>
        <w:rPr>
          <w:rFonts w:ascii="Arial" w:hAnsi="Arial" w:cs="Arial"/>
          <w:sz w:val="24"/>
          <w:szCs w:val="24"/>
        </w:rPr>
      </w:pPr>
    </w:p>
    <w:p w14:paraId="25BB3D99" w14:textId="4F4C0E3C" w:rsidR="000A2ED1" w:rsidRDefault="00FE22AB" w:rsidP="00704F6D">
      <w:pPr>
        <w:pStyle w:val="NoSpacing"/>
        <w:rPr>
          <w:rFonts w:ascii="Arial" w:hAnsi="Arial" w:cs="Arial"/>
          <w:sz w:val="24"/>
          <w:szCs w:val="24"/>
        </w:rPr>
      </w:pPr>
      <w:r w:rsidRPr="005B1F9A">
        <w:rPr>
          <w:rFonts w:ascii="Arial" w:hAnsi="Arial" w:cs="Arial"/>
          <w:sz w:val="24"/>
          <w:szCs w:val="24"/>
        </w:rPr>
        <w:t>Gwent Archives will seek to ensure representation of disability culture in our collections, tal</w:t>
      </w:r>
      <w:r w:rsidR="001516B8" w:rsidRPr="005B1F9A">
        <w:rPr>
          <w:rFonts w:ascii="Arial" w:hAnsi="Arial" w:cs="Arial"/>
          <w:sz w:val="24"/>
          <w:szCs w:val="24"/>
        </w:rPr>
        <w:t xml:space="preserve">ks, exhibitions </w:t>
      </w:r>
      <w:r w:rsidRPr="005B1F9A">
        <w:rPr>
          <w:rFonts w:ascii="Arial" w:hAnsi="Arial" w:cs="Arial"/>
          <w:sz w:val="24"/>
          <w:szCs w:val="24"/>
        </w:rPr>
        <w:t>and general service output</w:t>
      </w:r>
      <w:r w:rsidR="001516B8" w:rsidRPr="005B1F9A">
        <w:rPr>
          <w:rFonts w:ascii="Arial" w:hAnsi="Arial" w:cs="Arial"/>
          <w:sz w:val="24"/>
          <w:szCs w:val="24"/>
        </w:rPr>
        <w:t>.</w:t>
      </w:r>
    </w:p>
    <w:p w14:paraId="1F72F646" w14:textId="77777777" w:rsidR="0083062E" w:rsidRPr="005B1F9A" w:rsidRDefault="0083062E" w:rsidP="00704F6D">
      <w:pPr>
        <w:pStyle w:val="NoSpacing"/>
        <w:ind w:left="990" w:hanging="630"/>
        <w:rPr>
          <w:rFonts w:ascii="Arial" w:hAnsi="Arial" w:cs="Arial"/>
          <w:sz w:val="24"/>
          <w:szCs w:val="24"/>
        </w:rPr>
      </w:pPr>
    </w:p>
    <w:p w14:paraId="0D319DFF" w14:textId="7DCB4913" w:rsidR="001516B8" w:rsidRPr="005B1F9A" w:rsidRDefault="001516B8" w:rsidP="00704F6D">
      <w:pPr>
        <w:pStyle w:val="NoSpacing"/>
        <w:rPr>
          <w:rFonts w:ascii="Arial" w:hAnsi="Arial" w:cs="Arial"/>
          <w:sz w:val="24"/>
          <w:szCs w:val="24"/>
        </w:rPr>
      </w:pPr>
      <w:r w:rsidRPr="005B1F9A">
        <w:rPr>
          <w:rFonts w:ascii="Arial" w:hAnsi="Arial" w:cs="Arial"/>
          <w:sz w:val="24"/>
          <w:szCs w:val="24"/>
        </w:rPr>
        <w:t xml:space="preserve">Sign language interpreters will be provided </w:t>
      </w:r>
      <w:r w:rsidR="00F90F1F">
        <w:rPr>
          <w:rFonts w:ascii="Arial" w:hAnsi="Arial" w:cs="Arial"/>
          <w:sz w:val="24"/>
          <w:szCs w:val="24"/>
        </w:rPr>
        <w:t>upon request</w:t>
      </w:r>
      <w:r w:rsidRPr="005B1F9A">
        <w:rPr>
          <w:rFonts w:ascii="Arial" w:hAnsi="Arial" w:cs="Arial"/>
          <w:sz w:val="24"/>
          <w:szCs w:val="24"/>
        </w:rPr>
        <w:t>.</w:t>
      </w:r>
    </w:p>
    <w:p w14:paraId="08CE6F91" w14:textId="77777777" w:rsidR="001516B8" w:rsidRPr="005B1F9A" w:rsidRDefault="001516B8" w:rsidP="00704F6D">
      <w:pPr>
        <w:pStyle w:val="NoSpacing"/>
        <w:rPr>
          <w:sz w:val="24"/>
          <w:szCs w:val="24"/>
        </w:rPr>
      </w:pPr>
    </w:p>
    <w:p w14:paraId="6628B60E" w14:textId="02E78830" w:rsidR="001516B8" w:rsidRDefault="001516B8" w:rsidP="00704F6D">
      <w:pPr>
        <w:pStyle w:val="NoSpacing"/>
        <w:rPr>
          <w:rFonts w:ascii="Arial" w:hAnsi="Arial" w:cs="Arial"/>
          <w:sz w:val="24"/>
          <w:szCs w:val="24"/>
        </w:rPr>
      </w:pPr>
      <w:r w:rsidRPr="13F6985E">
        <w:rPr>
          <w:rFonts w:ascii="Arial" w:hAnsi="Arial" w:cs="Arial"/>
          <w:sz w:val="24"/>
          <w:szCs w:val="24"/>
        </w:rPr>
        <w:t xml:space="preserve">Carers and/or helpers accompanying service users will be made welcome at all times. There will be no extra charge for these people (up to two) at ticketed events. </w:t>
      </w:r>
    </w:p>
    <w:p w14:paraId="61CDCEAD" w14:textId="77777777" w:rsidR="00B70101" w:rsidRPr="00B70101" w:rsidRDefault="00B70101" w:rsidP="00704F6D">
      <w:pPr>
        <w:pStyle w:val="NoSpacing"/>
        <w:ind w:left="990" w:hanging="630"/>
        <w:rPr>
          <w:rFonts w:ascii="Arial" w:hAnsi="Arial" w:cs="Arial"/>
          <w:sz w:val="24"/>
          <w:szCs w:val="24"/>
        </w:rPr>
      </w:pPr>
    </w:p>
    <w:p w14:paraId="03B8A847" w14:textId="058BE182" w:rsidR="00C73F1D" w:rsidRPr="005B1F9A" w:rsidRDefault="009B76ED" w:rsidP="00704F6D">
      <w:pPr>
        <w:pStyle w:val="NoSpacing"/>
        <w:rPr>
          <w:rFonts w:ascii="Arial" w:hAnsi="Arial" w:cs="Arial"/>
          <w:sz w:val="24"/>
          <w:szCs w:val="24"/>
        </w:rPr>
      </w:pPr>
      <w:r w:rsidRPr="13F6985E">
        <w:rPr>
          <w:rFonts w:ascii="Arial" w:hAnsi="Arial" w:cs="Arial"/>
          <w:sz w:val="24"/>
          <w:szCs w:val="24"/>
        </w:rPr>
        <w:t xml:space="preserve">Access issues will be taken into account when considering the use of rooms and venues, both internally and externally, for planned events, talks and exhibitions. </w:t>
      </w:r>
    </w:p>
    <w:p w14:paraId="6BB9E253" w14:textId="77777777" w:rsidR="00A253F2" w:rsidRPr="005B1F9A" w:rsidRDefault="00A253F2" w:rsidP="00704F6D">
      <w:pPr>
        <w:pStyle w:val="NoSpacing"/>
        <w:rPr>
          <w:rFonts w:ascii="Arial" w:hAnsi="Arial" w:cs="Arial"/>
          <w:sz w:val="24"/>
          <w:szCs w:val="24"/>
        </w:rPr>
      </w:pPr>
    </w:p>
    <w:p w14:paraId="0D55DCB4" w14:textId="39AD5B68" w:rsidR="00EC7B0C" w:rsidRDefault="00A07D66" w:rsidP="00704F6D">
      <w:pPr>
        <w:pStyle w:val="NoSpacing"/>
        <w:rPr>
          <w:rFonts w:ascii="Arial" w:hAnsi="Arial" w:cs="Arial"/>
          <w:sz w:val="24"/>
          <w:szCs w:val="24"/>
        </w:rPr>
      </w:pPr>
      <w:r w:rsidRPr="005B1F9A">
        <w:rPr>
          <w:rFonts w:ascii="Arial" w:hAnsi="Arial" w:cs="Arial"/>
          <w:sz w:val="24"/>
          <w:szCs w:val="24"/>
        </w:rPr>
        <w:t>Gwent Archives website will meet the W3C Web Content Accessibility Guidelines (WCAG).</w:t>
      </w:r>
    </w:p>
    <w:p w14:paraId="23DE523C" w14:textId="77777777" w:rsidR="0083062E" w:rsidRPr="005B1F9A" w:rsidRDefault="0083062E" w:rsidP="00704F6D">
      <w:pPr>
        <w:pStyle w:val="NoSpacing"/>
        <w:ind w:left="360"/>
        <w:rPr>
          <w:rFonts w:ascii="Arial" w:hAnsi="Arial" w:cs="Arial"/>
          <w:sz w:val="24"/>
          <w:szCs w:val="24"/>
        </w:rPr>
      </w:pPr>
    </w:p>
    <w:p w14:paraId="049D93EB" w14:textId="1C787C60" w:rsidR="009B76ED" w:rsidRPr="005B1F9A" w:rsidRDefault="0083062E" w:rsidP="00704F6D">
      <w:pPr>
        <w:pStyle w:val="NoSpacing"/>
        <w:rPr>
          <w:rFonts w:ascii="Arial" w:hAnsi="Arial" w:cs="Arial"/>
          <w:sz w:val="24"/>
          <w:szCs w:val="24"/>
        </w:rPr>
      </w:pPr>
      <w:r w:rsidRPr="13F6985E">
        <w:rPr>
          <w:rFonts w:ascii="Arial" w:hAnsi="Arial" w:cs="Arial"/>
          <w:sz w:val="24"/>
          <w:szCs w:val="24"/>
        </w:rPr>
        <w:t>T</w:t>
      </w:r>
      <w:r w:rsidR="00EC7B0C" w:rsidRPr="13F6985E">
        <w:rPr>
          <w:rFonts w:ascii="Arial" w:hAnsi="Arial" w:cs="Arial"/>
          <w:sz w:val="24"/>
          <w:szCs w:val="24"/>
        </w:rPr>
        <w:t xml:space="preserve">o develop and share professional practice, Gwent Archives will commit to </w:t>
      </w:r>
      <w:r w:rsidR="1696532B" w:rsidRPr="13F6985E">
        <w:rPr>
          <w:rFonts w:ascii="Arial" w:hAnsi="Arial" w:cs="Arial"/>
          <w:sz w:val="24"/>
          <w:szCs w:val="24"/>
        </w:rPr>
        <w:t>sharing</w:t>
      </w:r>
      <w:r w:rsidR="00EC7B0C" w:rsidRPr="13F6985E">
        <w:rPr>
          <w:rFonts w:ascii="Arial" w:hAnsi="Arial" w:cs="Arial"/>
          <w:sz w:val="24"/>
          <w:szCs w:val="24"/>
        </w:rPr>
        <w:t xml:space="preserve"> any future experiences of organising and hosting events</w:t>
      </w:r>
      <w:r w:rsidR="00552D97">
        <w:rPr>
          <w:rFonts w:ascii="Arial" w:hAnsi="Arial" w:cs="Arial"/>
          <w:sz w:val="24"/>
          <w:szCs w:val="24"/>
        </w:rPr>
        <w:t xml:space="preserve"> </w:t>
      </w:r>
      <w:r w:rsidR="4A421644" w:rsidRPr="13F6985E">
        <w:rPr>
          <w:rFonts w:ascii="Arial" w:hAnsi="Arial" w:cs="Arial"/>
          <w:sz w:val="24"/>
          <w:szCs w:val="24"/>
        </w:rPr>
        <w:t>on improving accessibility.</w:t>
      </w:r>
      <w:r w:rsidR="00A07D66" w:rsidRPr="13F6985E">
        <w:rPr>
          <w:rFonts w:ascii="Arial" w:hAnsi="Arial" w:cs="Arial"/>
          <w:sz w:val="24"/>
          <w:szCs w:val="24"/>
        </w:rPr>
        <w:t xml:space="preserve"> </w:t>
      </w:r>
    </w:p>
    <w:p w14:paraId="52E56223" w14:textId="77777777" w:rsidR="008167E1" w:rsidRPr="005B1F9A" w:rsidRDefault="008167E1" w:rsidP="00704F6D">
      <w:pPr>
        <w:pStyle w:val="NoSpacing"/>
        <w:rPr>
          <w:rFonts w:ascii="Arial" w:hAnsi="Arial" w:cs="Arial"/>
        </w:rPr>
      </w:pPr>
    </w:p>
    <w:p w14:paraId="07547A01" w14:textId="77777777" w:rsidR="00C63E3A" w:rsidRPr="005B1F9A" w:rsidRDefault="00C63E3A" w:rsidP="00704F6D">
      <w:pPr>
        <w:pStyle w:val="NoSpacing"/>
        <w:rPr>
          <w:rFonts w:ascii="Arial" w:hAnsi="Arial" w:cs="Arial"/>
        </w:rPr>
      </w:pPr>
    </w:p>
    <w:p w14:paraId="0D21FF76" w14:textId="331AEB50" w:rsidR="009022FF" w:rsidRPr="001C1D1A" w:rsidRDefault="008167E1" w:rsidP="007F6FD2">
      <w:pPr>
        <w:pStyle w:val="Heading2"/>
        <w:numPr>
          <w:ilvl w:val="0"/>
          <w:numId w:val="40"/>
        </w:numPr>
        <w:rPr>
          <w:rFonts w:ascii="Arial" w:hAnsi="Arial" w:cs="Arial"/>
          <w:b/>
          <w:bCs/>
          <w:color w:val="auto"/>
        </w:rPr>
      </w:pPr>
      <w:bookmarkStart w:id="8" w:name="_Toc201320073"/>
      <w:r w:rsidRPr="001C1D1A">
        <w:rPr>
          <w:rFonts w:ascii="Arial" w:hAnsi="Arial" w:cs="Arial"/>
          <w:b/>
          <w:bCs/>
          <w:color w:val="auto"/>
        </w:rPr>
        <w:lastRenderedPageBreak/>
        <w:t>Building</w:t>
      </w:r>
      <w:r w:rsidR="00804952" w:rsidRPr="001C1D1A">
        <w:rPr>
          <w:rFonts w:ascii="Arial" w:hAnsi="Arial" w:cs="Arial"/>
          <w:b/>
          <w:bCs/>
          <w:color w:val="auto"/>
        </w:rPr>
        <w:t xml:space="preserve"> Management</w:t>
      </w:r>
      <w:bookmarkEnd w:id="8"/>
    </w:p>
    <w:p w14:paraId="5043CB0F" w14:textId="77777777" w:rsidR="0026409F" w:rsidRPr="005B1F9A" w:rsidRDefault="0026409F" w:rsidP="00704F6D">
      <w:pPr>
        <w:pStyle w:val="NoSpacing"/>
        <w:rPr>
          <w:rFonts w:ascii="Arial" w:hAnsi="Arial" w:cs="Arial"/>
        </w:rPr>
      </w:pPr>
    </w:p>
    <w:p w14:paraId="105AC1B8" w14:textId="1E02C527" w:rsidR="005B038A" w:rsidRPr="005B1F9A" w:rsidRDefault="009022FF" w:rsidP="13F6985E">
      <w:pPr>
        <w:pStyle w:val="NoSpacing"/>
        <w:rPr>
          <w:rFonts w:ascii="Arial" w:hAnsi="Arial" w:cs="Arial"/>
          <w:b/>
          <w:bCs/>
          <w:sz w:val="28"/>
          <w:szCs w:val="28"/>
        </w:rPr>
      </w:pPr>
      <w:r w:rsidRPr="13F6985E">
        <w:rPr>
          <w:rFonts w:ascii="Arial" w:hAnsi="Arial" w:cs="Arial"/>
          <w:sz w:val="24"/>
          <w:szCs w:val="24"/>
        </w:rPr>
        <w:t>Gwent Archives will</w:t>
      </w:r>
      <w:r w:rsidR="00FF1812" w:rsidRPr="13F6985E">
        <w:rPr>
          <w:rFonts w:ascii="Arial" w:hAnsi="Arial" w:cs="Arial"/>
          <w:sz w:val="24"/>
          <w:szCs w:val="24"/>
        </w:rPr>
        <w:t xml:space="preserve"> work with Blaenau Gwent County Borough Council</w:t>
      </w:r>
      <w:r w:rsidR="5E02316B" w:rsidRPr="13F6985E">
        <w:rPr>
          <w:rFonts w:ascii="Arial" w:hAnsi="Arial" w:cs="Arial"/>
          <w:sz w:val="24"/>
          <w:szCs w:val="24"/>
        </w:rPr>
        <w:t>, as our Landlords,</w:t>
      </w:r>
      <w:r w:rsidR="007F6FD2">
        <w:rPr>
          <w:rFonts w:ascii="Arial" w:hAnsi="Arial" w:cs="Arial"/>
          <w:sz w:val="24"/>
          <w:szCs w:val="24"/>
        </w:rPr>
        <w:t xml:space="preserve"> </w:t>
      </w:r>
      <w:r w:rsidRPr="13F6985E">
        <w:rPr>
          <w:rFonts w:ascii="Arial" w:hAnsi="Arial" w:cs="Arial"/>
          <w:sz w:val="24"/>
          <w:szCs w:val="24"/>
        </w:rPr>
        <w:t xml:space="preserve">to both raise awareness of, and seek a resolution to, any building access issues. </w:t>
      </w:r>
    </w:p>
    <w:p w14:paraId="07459315" w14:textId="77777777" w:rsidR="005B038A" w:rsidRPr="005B1F9A" w:rsidRDefault="005B038A" w:rsidP="00704F6D">
      <w:pPr>
        <w:pStyle w:val="NoSpacing"/>
        <w:rPr>
          <w:rFonts w:ascii="Arial" w:hAnsi="Arial" w:cs="Arial"/>
        </w:rPr>
      </w:pPr>
    </w:p>
    <w:p w14:paraId="32B22458" w14:textId="59B56966" w:rsidR="005B038A" w:rsidRPr="005B1F9A" w:rsidRDefault="005B038A" w:rsidP="00704F6D">
      <w:pPr>
        <w:pStyle w:val="NoSpacing"/>
        <w:rPr>
          <w:rFonts w:ascii="Arial" w:hAnsi="Arial" w:cs="Arial"/>
          <w:b/>
          <w:sz w:val="28"/>
          <w:szCs w:val="28"/>
        </w:rPr>
      </w:pPr>
      <w:r w:rsidRPr="005B1F9A">
        <w:rPr>
          <w:rFonts w:ascii="Arial" w:hAnsi="Arial" w:cs="Arial"/>
          <w:sz w:val="24"/>
          <w:szCs w:val="24"/>
        </w:rPr>
        <w:t>Any new equipment or technology purchase that might benefit access for staff or service users will be advertised.</w:t>
      </w:r>
    </w:p>
    <w:p w14:paraId="6537F28F" w14:textId="77777777" w:rsidR="005B038A" w:rsidRPr="005B1F9A" w:rsidRDefault="005B038A" w:rsidP="00704F6D">
      <w:pPr>
        <w:pStyle w:val="NoSpacing"/>
        <w:rPr>
          <w:rFonts w:ascii="Arial" w:hAnsi="Arial" w:cs="Arial"/>
        </w:rPr>
      </w:pPr>
    </w:p>
    <w:p w14:paraId="70DF9E56" w14:textId="77777777" w:rsidR="005B038A" w:rsidRDefault="005B038A" w:rsidP="00704F6D">
      <w:pPr>
        <w:pStyle w:val="NoSpacing"/>
        <w:ind w:left="720"/>
        <w:rPr>
          <w:rFonts w:ascii="Arial" w:hAnsi="Arial" w:cs="Arial"/>
          <w:b/>
          <w:sz w:val="24"/>
          <w:szCs w:val="24"/>
        </w:rPr>
      </w:pPr>
    </w:p>
    <w:p w14:paraId="48A031EC" w14:textId="77777777" w:rsidR="007F6FD2" w:rsidRPr="00664254" w:rsidRDefault="007F6FD2" w:rsidP="00704F6D">
      <w:pPr>
        <w:pStyle w:val="NoSpacing"/>
        <w:ind w:left="720"/>
        <w:rPr>
          <w:rFonts w:ascii="Arial" w:hAnsi="Arial" w:cs="Arial"/>
          <w:b/>
          <w:sz w:val="24"/>
          <w:szCs w:val="24"/>
        </w:rPr>
      </w:pPr>
    </w:p>
    <w:p w14:paraId="5CC0B0CC" w14:textId="2101127F" w:rsidR="008738A8" w:rsidRPr="001C1D1A" w:rsidRDefault="002E7541" w:rsidP="00A90419">
      <w:pPr>
        <w:pStyle w:val="Heading2"/>
        <w:numPr>
          <w:ilvl w:val="0"/>
          <w:numId w:val="40"/>
        </w:numPr>
        <w:rPr>
          <w:rFonts w:ascii="Arial" w:hAnsi="Arial" w:cs="Arial"/>
          <w:b/>
          <w:bCs/>
          <w:color w:val="auto"/>
        </w:rPr>
      </w:pPr>
      <w:bookmarkStart w:id="9" w:name="_Toc201320074"/>
      <w:r w:rsidRPr="001C1D1A">
        <w:rPr>
          <w:rFonts w:ascii="Arial" w:hAnsi="Arial" w:cs="Arial"/>
          <w:b/>
          <w:bCs/>
          <w:color w:val="auto"/>
        </w:rPr>
        <w:t xml:space="preserve">Policy </w:t>
      </w:r>
      <w:r w:rsidR="008738A8" w:rsidRPr="001C1D1A">
        <w:rPr>
          <w:rFonts w:ascii="Arial" w:hAnsi="Arial" w:cs="Arial"/>
          <w:b/>
          <w:bCs/>
          <w:color w:val="auto"/>
        </w:rPr>
        <w:t>Monitoring</w:t>
      </w:r>
      <w:bookmarkEnd w:id="9"/>
    </w:p>
    <w:p w14:paraId="44E871BC" w14:textId="77777777" w:rsidR="00F400A2" w:rsidRPr="005B1F9A" w:rsidRDefault="00F400A2" w:rsidP="00704F6D">
      <w:pPr>
        <w:pStyle w:val="NoSpacing"/>
        <w:rPr>
          <w:rFonts w:ascii="Arial" w:hAnsi="Arial" w:cs="Arial"/>
          <w:sz w:val="24"/>
          <w:szCs w:val="24"/>
        </w:rPr>
      </w:pPr>
    </w:p>
    <w:p w14:paraId="607285B4" w14:textId="709AC959" w:rsidR="00F81C81" w:rsidRPr="005B1F9A" w:rsidRDefault="002E7541" w:rsidP="00704F6D">
      <w:pPr>
        <w:pStyle w:val="NoSpacing"/>
        <w:rPr>
          <w:rFonts w:ascii="Arial" w:hAnsi="Arial" w:cs="Arial"/>
          <w:sz w:val="24"/>
          <w:szCs w:val="24"/>
        </w:rPr>
      </w:pPr>
      <w:r w:rsidRPr="005B1F9A">
        <w:rPr>
          <w:rFonts w:ascii="Arial" w:hAnsi="Arial" w:cs="Arial"/>
          <w:sz w:val="24"/>
          <w:szCs w:val="24"/>
        </w:rPr>
        <w:t xml:space="preserve">This policy will </w:t>
      </w:r>
      <w:r w:rsidR="00EE0886" w:rsidRPr="005B1F9A">
        <w:rPr>
          <w:rFonts w:ascii="Arial" w:hAnsi="Arial" w:cs="Arial"/>
          <w:sz w:val="24"/>
          <w:szCs w:val="24"/>
        </w:rPr>
        <w:t xml:space="preserve">be </w:t>
      </w:r>
      <w:r w:rsidRPr="005B1F9A">
        <w:rPr>
          <w:rFonts w:ascii="Arial" w:hAnsi="Arial" w:cs="Arial"/>
          <w:sz w:val="24"/>
          <w:szCs w:val="24"/>
        </w:rPr>
        <w:t>reviewed</w:t>
      </w:r>
      <w:r w:rsidR="00771C94" w:rsidRPr="005B1F9A">
        <w:rPr>
          <w:rFonts w:ascii="Arial" w:hAnsi="Arial" w:cs="Arial"/>
          <w:sz w:val="24"/>
          <w:szCs w:val="24"/>
        </w:rPr>
        <w:t xml:space="preserve"> by the des</w:t>
      </w:r>
      <w:r w:rsidR="006708A5" w:rsidRPr="005B1F9A">
        <w:rPr>
          <w:rFonts w:ascii="Arial" w:hAnsi="Arial" w:cs="Arial"/>
          <w:sz w:val="24"/>
          <w:szCs w:val="24"/>
        </w:rPr>
        <w:t>ignated staff representative every two years</w:t>
      </w:r>
      <w:r w:rsidR="00087ED2" w:rsidRPr="005B1F9A">
        <w:rPr>
          <w:rFonts w:ascii="Arial" w:hAnsi="Arial" w:cs="Arial"/>
          <w:sz w:val="24"/>
          <w:szCs w:val="24"/>
        </w:rPr>
        <w:t xml:space="preserve"> and, if required, will be amended to reflect any </w:t>
      </w:r>
      <w:r w:rsidR="00F75ADF" w:rsidRPr="005B1F9A">
        <w:rPr>
          <w:rFonts w:ascii="Arial" w:hAnsi="Arial" w:cs="Arial"/>
          <w:sz w:val="24"/>
          <w:szCs w:val="24"/>
        </w:rPr>
        <w:t xml:space="preserve">new professional guidelines or equality legislation. </w:t>
      </w:r>
    </w:p>
    <w:p w14:paraId="144A5D23" w14:textId="77777777" w:rsidR="00520EA2" w:rsidRPr="005B1F9A" w:rsidRDefault="00520EA2" w:rsidP="00704F6D">
      <w:pPr>
        <w:pStyle w:val="NoSpacing"/>
        <w:ind w:left="720"/>
        <w:rPr>
          <w:rFonts w:ascii="Arial" w:hAnsi="Arial" w:cs="Arial"/>
          <w:sz w:val="24"/>
          <w:szCs w:val="24"/>
        </w:rPr>
      </w:pPr>
    </w:p>
    <w:p w14:paraId="12AB3732" w14:textId="77777777" w:rsidR="00520EA2" w:rsidRPr="005B1F9A" w:rsidRDefault="006478C8" w:rsidP="00704F6D">
      <w:pPr>
        <w:pStyle w:val="NoSpacing"/>
        <w:rPr>
          <w:rFonts w:ascii="Arial" w:hAnsi="Arial" w:cs="Arial"/>
          <w:sz w:val="24"/>
          <w:szCs w:val="24"/>
        </w:rPr>
      </w:pPr>
      <w:r w:rsidRPr="005B1F9A">
        <w:rPr>
          <w:rFonts w:ascii="Arial" w:hAnsi="Arial" w:cs="Arial"/>
          <w:sz w:val="24"/>
          <w:szCs w:val="24"/>
        </w:rPr>
        <w:t>Any pressing issues or suggestions</w:t>
      </w:r>
      <w:r w:rsidR="00030121" w:rsidRPr="005B1F9A">
        <w:rPr>
          <w:rFonts w:ascii="Arial" w:hAnsi="Arial" w:cs="Arial"/>
          <w:sz w:val="24"/>
          <w:szCs w:val="24"/>
        </w:rPr>
        <w:t xml:space="preserve"> for implementation</w:t>
      </w:r>
      <w:r w:rsidRPr="005B1F9A">
        <w:rPr>
          <w:rFonts w:ascii="Arial" w:hAnsi="Arial" w:cs="Arial"/>
          <w:sz w:val="24"/>
          <w:szCs w:val="24"/>
        </w:rPr>
        <w:t xml:space="preserve"> will be disc</w:t>
      </w:r>
      <w:r w:rsidR="00430B13" w:rsidRPr="005B1F9A">
        <w:rPr>
          <w:rFonts w:ascii="Arial" w:hAnsi="Arial" w:cs="Arial"/>
          <w:sz w:val="24"/>
          <w:szCs w:val="24"/>
        </w:rPr>
        <w:t>ussed at s</w:t>
      </w:r>
      <w:r w:rsidRPr="005B1F9A">
        <w:rPr>
          <w:rFonts w:ascii="Arial" w:hAnsi="Arial" w:cs="Arial"/>
          <w:sz w:val="24"/>
          <w:szCs w:val="24"/>
        </w:rPr>
        <w:t>taff meetings.</w:t>
      </w:r>
      <w:r w:rsidR="00520EA2" w:rsidRPr="005B1F9A">
        <w:rPr>
          <w:rFonts w:ascii="Arial" w:hAnsi="Arial" w:cs="Arial"/>
          <w:sz w:val="24"/>
          <w:szCs w:val="24"/>
        </w:rPr>
        <w:t xml:space="preserve"> </w:t>
      </w:r>
    </w:p>
    <w:p w14:paraId="738610EB" w14:textId="77777777" w:rsidR="00520EA2" w:rsidRPr="005B1F9A" w:rsidRDefault="00520EA2" w:rsidP="00704F6D">
      <w:pPr>
        <w:pStyle w:val="NoSpacing"/>
        <w:ind w:left="720"/>
        <w:rPr>
          <w:rFonts w:ascii="Arial" w:hAnsi="Arial" w:cs="Arial"/>
          <w:sz w:val="24"/>
          <w:szCs w:val="24"/>
        </w:rPr>
      </w:pPr>
    </w:p>
    <w:p w14:paraId="637805D2" w14:textId="10997F40" w:rsidR="00520EA2" w:rsidRPr="005B1F9A" w:rsidRDefault="00A5693E" w:rsidP="00704F6D">
      <w:pPr>
        <w:pStyle w:val="NoSpacing"/>
        <w:rPr>
          <w:rFonts w:ascii="Arial" w:hAnsi="Arial" w:cs="Arial"/>
          <w:sz w:val="24"/>
          <w:szCs w:val="24"/>
        </w:rPr>
      </w:pPr>
      <w:r w:rsidRPr="13F6985E">
        <w:rPr>
          <w:rFonts w:ascii="Arial" w:hAnsi="Arial" w:cs="Arial"/>
          <w:sz w:val="24"/>
          <w:szCs w:val="24"/>
        </w:rPr>
        <w:t>F</w:t>
      </w:r>
      <w:r w:rsidR="00415F8B" w:rsidRPr="13F6985E">
        <w:rPr>
          <w:rFonts w:ascii="Arial" w:hAnsi="Arial" w:cs="Arial"/>
          <w:sz w:val="24"/>
          <w:szCs w:val="24"/>
        </w:rPr>
        <w:t>eedback forms</w:t>
      </w:r>
      <w:r w:rsidR="00FB78F8" w:rsidRPr="13F6985E">
        <w:rPr>
          <w:rFonts w:ascii="Arial" w:hAnsi="Arial" w:cs="Arial"/>
          <w:sz w:val="24"/>
          <w:szCs w:val="24"/>
        </w:rPr>
        <w:t xml:space="preserve"> will be available in public areas for comments and suggestions.</w:t>
      </w:r>
      <w:r w:rsidR="00415F8B" w:rsidRPr="13F6985E">
        <w:rPr>
          <w:rFonts w:ascii="Arial" w:hAnsi="Arial" w:cs="Arial"/>
          <w:sz w:val="24"/>
          <w:szCs w:val="24"/>
        </w:rPr>
        <w:t xml:space="preserve"> </w:t>
      </w:r>
    </w:p>
    <w:p w14:paraId="463F29E8" w14:textId="024BBD7A" w:rsidR="00B97AC7" w:rsidRDefault="0077230B" w:rsidP="0077230B">
      <w:pPr>
        <w:pStyle w:val="Heading1"/>
        <w:rPr>
          <w:rFonts w:ascii="Arial" w:hAnsi="Arial" w:cs="Arial"/>
          <w:b/>
          <w:bCs/>
          <w:color w:val="auto"/>
          <w:sz w:val="28"/>
          <w:szCs w:val="28"/>
        </w:rPr>
      </w:pPr>
      <w:bookmarkStart w:id="10" w:name="_Toc201320075"/>
      <w:r w:rsidRPr="0077230B">
        <w:rPr>
          <w:rFonts w:ascii="Arial" w:hAnsi="Arial" w:cs="Arial"/>
          <w:b/>
          <w:bCs/>
          <w:color w:val="auto"/>
          <w:sz w:val="28"/>
          <w:szCs w:val="28"/>
        </w:rPr>
        <w:t>Review</w:t>
      </w:r>
      <w:bookmarkEnd w:id="10"/>
    </w:p>
    <w:p w14:paraId="0C90F17E" w14:textId="77777777" w:rsidR="0077230B" w:rsidRDefault="0077230B" w:rsidP="0077230B">
      <w:pPr>
        <w:spacing w:after="0"/>
        <w:rPr>
          <w:rFonts w:ascii="Arial" w:eastAsia="Arial" w:hAnsi="Arial" w:cs="Arial"/>
          <w:b/>
          <w:bCs/>
          <w:color w:val="000000" w:themeColor="text1"/>
          <w:sz w:val="24"/>
          <w:szCs w:val="24"/>
        </w:rPr>
      </w:pPr>
    </w:p>
    <w:p w14:paraId="573DC3CF" w14:textId="3780F1F9" w:rsidR="001322E4" w:rsidRPr="0077230B" w:rsidRDefault="64638245" w:rsidP="0077230B">
      <w:pPr>
        <w:pStyle w:val="NoSpacing"/>
        <w:rPr>
          <w:rFonts w:ascii="Arial" w:hAnsi="Arial" w:cs="Arial"/>
          <w:sz w:val="24"/>
          <w:szCs w:val="24"/>
        </w:rPr>
      </w:pPr>
      <w:r w:rsidRPr="13F6985E">
        <w:rPr>
          <w:rFonts w:ascii="Arial" w:hAnsi="Arial" w:cs="Arial"/>
          <w:sz w:val="24"/>
          <w:szCs w:val="24"/>
        </w:rPr>
        <w:t xml:space="preserve">This policy was approved by Gwent Archives Joint Committee in </w:t>
      </w:r>
      <w:r w:rsidR="00A90419">
        <w:rPr>
          <w:rFonts w:ascii="Arial" w:hAnsi="Arial" w:cs="Arial"/>
          <w:sz w:val="24"/>
          <w:szCs w:val="24"/>
        </w:rPr>
        <w:t>June 2025</w:t>
      </w:r>
      <w:r w:rsidRPr="13F6985E">
        <w:rPr>
          <w:rFonts w:ascii="Arial" w:hAnsi="Arial" w:cs="Arial"/>
          <w:sz w:val="24"/>
          <w:szCs w:val="24"/>
        </w:rPr>
        <w:t xml:space="preserve">.  It will be reviewed in </w:t>
      </w:r>
      <w:r w:rsidR="00A90419">
        <w:rPr>
          <w:rFonts w:ascii="Arial" w:hAnsi="Arial" w:cs="Arial"/>
          <w:sz w:val="24"/>
          <w:szCs w:val="24"/>
        </w:rPr>
        <w:t>June 2027</w:t>
      </w:r>
      <w:r w:rsidRPr="13F6985E">
        <w:rPr>
          <w:rFonts w:ascii="Arial" w:hAnsi="Arial" w:cs="Arial"/>
          <w:sz w:val="24"/>
          <w:szCs w:val="24"/>
        </w:rPr>
        <w:t xml:space="preserve"> or sooner if circumstances dictate.</w:t>
      </w:r>
    </w:p>
    <w:p w14:paraId="3B7B4B86" w14:textId="1C9EC042" w:rsidR="001322E4" w:rsidRPr="005B1F9A" w:rsidRDefault="001322E4" w:rsidP="00704F6D">
      <w:pPr>
        <w:pStyle w:val="NoSpacing"/>
        <w:rPr>
          <w:rFonts w:ascii="Arial" w:hAnsi="Arial" w:cs="Arial"/>
          <w:b/>
          <w:bCs/>
          <w:sz w:val="24"/>
          <w:szCs w:val="24"/>
        </w:rPr>
      </w:pPr>
    </w:p>
    <w:sectPr w:rsidR="001322E4" w:rsidRPr="005B1F9A" w:rsidSect="00950F78">
      <w:headerReference w:type="default" r:id="rId24"/>
      <w:footerReference w:type="default" r:id="rId25"/>
      <w:headerReference w:type="first" r:id="rId26"/>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4B86C" w14:textId="77777777" w:rsidR="00DC1900" w:rsidRDefault="00DC1900" w:rsidP="005B1F9A">
      <w:pPr>
        <w:spacing w:after="0" w:line="240" w:lineRule="auto"/>
      </w:pPr>
      <w:r>
        <w:separator/>
      </w:r>
    </w:p>
  </w:endnote>
  <w:endnote w:type="continuationSeparator" w:id="0">
    <w:p w14:paraId="3592A7C7" w14:textId="77777777" w:rsidR="00DC1900" w:rsidRDefault="00DC1900" w:rsidP="005B1F9A">
      <w:pPr>
        <w:spacing w:after="0" w:line="240" w:lineRule="auto"/>
      </w:pPr>
      <w:r>
        <w:continuationSeparator/>
      </w:r>
    </w:p>
  </w:endnote>
  <w:endnote w:type="continuationNotice" w:id="1">
    <w:p w14:paraId="3C06767C" w14:textId="77777777" w:rsidR="00DC1900" w:rsidRDefault="00DC1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85913"/>
      <w:docPartObj>
        <w:docPartGallery w:val="Page Numbers (Bottom of Page)"/>
        <w:docPartUnique/>
      </w:docPartObj>
    </w:sdtPr>
    <w:sdtEndPr>
      <w:rPr>
        <w:rFonts w:ascii="Arial" w:hAnsi="Arial" w:cs="Arial"/>
        <w:noProof/>
      </w:rPr>
    </w:sdtEndPr>
    <w:sdtContent>
      <w:p w14:paraId="76F63C78" w14:textId="02C5E0A7" w:rsidR="0072058E" w:rsidRPr="00950F78" w:rsidRDefault="0072058E">
        <w:pPr>
          <w:pStyle w:val="Footer"/>
          <w:jc w:val="center"/>
          <w:rPr>
            <w:rFonts w:ascii="Arial" w:hAnsi="Arial" w:cs="Arial"/>
          </w:rPr>
        </w:pPr>
        <w:r w:rsidRPr="00950F78">
          <w:rPr>
            <w:rFonts w:ascii="Arial" w:hAnsi="Arial" w:cs="Arial"/>
          </w:rPr>
          <w:fldChar w:fldCharType="begin"/>
        </w:r>
        <w:r w:rsidRPr="00950F78">
          <w:rPr>
            <w:rFonts w:ascii="Arial" w:hAnsi="Arial" w:cs="Arial"/>
          </w:rPr>
          <w:instrText xml:space="preserve"> PAGE   \* MERGEFORMAT </w:instrText>
        </w:r>
        <w:r w:rsidRPr="00950F78">
          <w:rPr>
            <w:rFonts w:ascii="Arial" w:hAnsi="Arial" w:cs="Arial"/>
          </w:rPr>
          <w:fldChar w:fldCharType="separate"/>
        </w:r>
        <w:r w:rsidRPr="00950F78">
          <w:rPr>
            <w:rFonts w:ascii="Arial" w:hAnsi="Arial" w:cs="Arial"/>
            <w:noProof/>
          </w:rPr>
          <w:t>2</w:t>
        </w:r>
        <w:r w:rsidRPr="00950F78">
          <w:rPr>
            <w:rFonts w:ascii="Arial" w:hAnsi="Arial" w:cs="Arial"/>
            <w:noProof/>
          </w:rPr>
          <w:fldChar w:fldCharType="end"/>
        </w:r>
      </w:p>
    </w:sdtContent>
  </w:sdt>
  <w:p w14:paraId="1598244B" w14:textId="4E4CE4E6" w:rsidR="0083062E" w:rsidRPr="005B1F9A" w:rsidRDefault="0083062E" w:rsidP="005B1F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2AC71" w14:textId="77777777" w:rsidR="00DC1900" w:rsidRDefault="00DC1900" w:rsidP="005B1F9A">
      <w:pPr>
        <w:spacing w:after="0" w:line="240" w:lineRule="auto"/>
      </w:pPr>
      <w:r>
        <w:separator/>
      </w:r>
    </w:p>
  </w:footnote>
  <w:footnote w:type="continuationSeparator" w:id="0">
    <w:p w14:paraId="2A343A61" w14:textId="77777777" w:rsidR="00DC1900" w:rsidRDefault="00DC1900" w:rsidP="005B1F9A">
      <w:pPr>
        <w:spacing w:after="0" w:line="240" w:lineRule="auto"/>
      </w:pPr>
      <w:r>
        <w:continuationSeparator/>
      </w:r>
    </w:p>
  </w:footnote>
  <w:footnote w:type="continuationNotice" w:id="1">
    <w:p w14:paraId="7849C2D2" w14:textId="77777777" w:rsidR="00DC1900" w:rsidRDefault="00DC19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4EF2EE6" w14:paraId="77678366" w14:textId="77777777" w:rsidTr="24EF2EE6">
      <w:tc>
        <w:tcPr>
          <w:tcW w:w="3005" w:type="dxa"/>
        </w:tcPr>
        <w:p w14:paraId="0B4F01AE" w14:textId="6A35940D" w:rsidR="24EF2EE6" w:rsidRDefault="24EF2EE6" w:rsidP="24EF2EE6">
          <w:pPr>
            <w:pStyle w:val="Header"/>
            <w:ind w:left="-115"/>
          </w:pPr>
        </w:p>
      </w:tc>
      <w:tc>
        <w:tcPr>
          <w:tcW w:w="3005" w:type="dxa"/>
        </w:tcPr>
        <w:p w14:paraId="67D48E11" w14:textId="4198AD46" w:rsidR="24EF2EE6" w:rsidRDefault="24EF2EE6" w:rsidP="24EF2EE6">
          <w:pPr>
            <w:pStyle w:val="Header"/>
            <w:jc w:val="center"/>
          </w:pPr>
        </w:p>
      </w:tc>
      <w:tc>
        <w:tcPr>
          <w:tcW w:w="3005" w:type="dxa"/>
        </w:tcPr>
        <w:p w14:paraId="10EF6ACE" w14:textId="5AE8CFFB" w:rsidR="24EF2EE6" w:rsidRDefault="24EF2EE6" w:rsidP="24EF2EE6">
          <w:pPr>
            <w:pStyle w:val="Header"/>
            <w:ind w:right="-115"/>
            <w:jc w:val="right"/>
          </w:pPr>
        </w:p>
      </w:tc>
    </w:tr>
  </w:tbl>
  <w:p w14:paraId="792D4AE6" w14:textId="4EF0AACF" w:rsidR="24EF2EE6" w:rsidRDefault="24EF2EE6" w:rsidP="24EF2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D277" w14:textId="53E44627" w:rsidR="00C03B1F" w:rsidRPr="00C7018C" w:rsidRDefault="00C7018C" w:rsidP="00B50ADB">
    <w:pPr>
      <w:pStyle w:val="Header"/>
      <w:tabs>
        <w:tab w:val="clear" w:pos="4513"/>
        <w:tab w:val="clear" w:pos="9026"/>
        <w:tab w:val="left" w:pos="6960"/>
      </w:tabs>
      <w:ind w:left="-426" w:hanging="141"/>
    </w:pPr>
    <w:r>
      <w:rPr>
        <w:rFonts w:ascii="Arial" w:hAnsi="Arial" w:cs="Arial"/>
        <w:noProof/>
        <w:color w:val="000000"/>
        <w:shd w:val="clear" w:color="auto" w:fill="FFFFFF"/>
      </w:rPr>
      <w:drawing>
        <wp:inline distT="0" distB="0" distL="0" distR="0" wp14:anchorId="21B25963" wp14:editId="521BEBED">
          <wp:extent cx="1612919" cy="923199"/>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5211" cy="935959"/>
                  </a:xfrm>
                  <a:prstGeom prst="rect">
                    <a:avLst/>
                  </a:prstGeom>
                </pic:spPr>
              </pic:pic>
            </a:graphicData>
          </a:graphic>
        </wp:inline>
      </w:drawing>
    </w:r>
    <w:r w:rsidR="00B50ADB">
      <w:tab/>
    </w:r>
    <w:r w:rsidR="00B50ADB" w:rsidRPr="00B55C89">
      <w:rPr>
        <w:noProof/>
        <w:color w:val="000000"/>
        <w:shd w:val="clear" w:color="auto" w:fill="FFFFFF"/>
      </w:rPr>
      <w:drawing>
        <wp:inline distT="0" distB="0" distL="0" distR="0" wp14:anchorId="77641B22" wp14:editId="5671E6CE">
          <wp:extent cx="1062990" cy="1153196"/>
          <wp:effectExtent l="0" t="0" r="381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75004" cy="1166229"/>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WordHash hashCode="/dKWrREbu2MrP+" id="HherkcPy"/>
    <int:WordHash hashCode="tFj813M83q6jfE" id="Uo9UzkH0"/>
    <int:WordHash hashCode="hUE27H6MawbVd4" id="d08cb7Js"/>
  </int:Manifest>
  <int:Observations>
    <int:Content id="HherkcPy">
      <int:Rejection type="LegacyProofing"/>
    </int:Content>
    <int:Content id="Uo9UzkH0">
      <int:Rejection type="LegacyProofing"/>
    </int:Content>
    <int:Content id="d08cb7J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A84"/>
    <w:multiLevelType w:val="multilevel"/>
    <w:tmpl w:val="CF44E4A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B933A3"/>
    <w:multiLevelType w:val="multilevel"/>
    <w:tmpl w:val="8050222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E77BDB"/>
    <w:multiLevelType w:val="multilevel"/>
    <w:tmpl w:val="8CF62B44"/>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9CF60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DF4111"/>
    <w:multiLevelType w:val="hybridMultilevel"/>
    <w:tmpl w:val="F1E6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42B01"/>
    <w:multiLevelType w:val="multilevel"/>
    <w:tmpl w:val="2842BD3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E501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9313E0"/>
    <w:multiLevelType w:val="hybridMultilevel"/>
    <w:tmpl w:val="A1862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9F23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611E9"/>
    <w:multiLevelType w:val="hybridMultilevel"/>
    <w:tmpl w:val="A8A4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C3164"/>
    <w:multiLevelType w:val="hybridMultilevel"/>
    <w:tmpl w:val="CEF89DE0"/>
    <w:lvl w:ilvl="0" w:tplc="7694979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545EC"/>
    <w:multiLevelType w:val="hybridMultilevel"/>
    <w:tmpl w:val="4254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E26AA"/>
    <w:multiLevelType w:val="multilevel"/>
    <w:tmpl w:val="2842BD3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A6A5FE9"/>
    <w:multiLevelType w:val="hybridMultilevel"/>
    <w:tmpl w:val="711C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276F2"/>
    <w:multiLevelType w:val="hybridMultilevel"/>
    <w:tmpl w:val="E416D5A4"/>
    <w:lvl w:ilvl="0" w:tplc="E0746B7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E2269B"/>
    <w:multiLevelType w:val="multilevel"/>
    <w:tmpl w:val="97226B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1611434"/>
    <w:multiLevelType w:val="hybridMultilevel"/>
    <w:tmpl w:val="AC26AB54"/>
    <w:lvl w:ilvl="0" w:tplc="654A3D64">
      <w:start w:val="1"/>
      <w:numFmt w:val="bullet"/>
      <w:lvlText w:val=""/>
      <w:lvlJc w:val="left"/>
      <w:pPr>
        <w:ind w:left="720" w:hanging="360"/>
      </w:pPr>
      <w:rPr>
        <w:rFonts w:ascii="Symbol" w:hAnsi="Symbol" w:hint="default"/>
      </w:rPr>
    </w:lvl>
    <w:lvl w:ilvl="1" w:tplc="B4720A38">
      <w:start w:val="1"/>
      <w:numFmt w:val="bullet"/>
      <w:lvlText w:val="o"/>
      <w:lvlJc w:val="left"/>
      <w:pPr>
        <w:ind w:left="1440" w:hanging="360"/>
      </w:pPr>
      <w:rPr>
        <w:rFonts w:ascii="Courier New" w:hAnsi="Courier New" w:hint="default"/>
      </w:rPr>
    </w:lvl>
    <w:lvl w:ilvl="2" w:tplc="85D817E6">
      <w:start w:val="1"/>
      <w:numFmt w:val="bullet"/>
      <w:lvlText w:val=""/>
      <w:lvlJc w:val="left"/>
      <w:pPr>
        <w:ind w:left="2160" w:hanging="360"/>
      </w:pPr>
      <w:rPr>
        <w:rFonts w:ascii="Wingdings" w:hAnsi="Wingdings" w:hint="default"/>
      </w:rPr>
    </w:lvl>
    <w:lvl w:ilvl="3" w:tplc="4C245C3A">
      <w:start w:val="1"/>
      <w:numFmt w:val="bullet"/>
      <w:lvlText w:val=""/>
      <w:lvlJc w:val="left"/>
      <w:pPr>
        <w:ind w:left="2880" w:hanging="360"/>
      </w:pPr>
      <w:rPr>
        <w:rFonts w:ascii="Symbol" w:hAnsi="Symbol" w:hint="default"/>
      </w:rPr>
    </w:lvl>
    <w:lvl w:ilvl="4" w:tplc="7A0EF324">
      <w:start w:val="1"/>
      <w:numFmt w:val="bullet"/>
      <w:lvlText w:val="o"/>
      <w:lvlJc w:val="left"/>
      <w:pPr>
        <w:ind w:left="3600" w:hanging="360"/>
      </w:pPr>
      <w:rPr>
        <w:rFonts w:ascii="Courier New" w:hAnsi="Courier New" w:hint="default"/>
      </w:rPr>
    </w:lvl>
    <w:lvl w:ilvl="5" w:tplc="37C27CDE">
      <w:start w:val="1"/>
      <w:numFmt w:val="bullet"/>
      <w:lvlText w:val=""/>
      <w:lvlJc w:val="left"/>
      <w:pPr>
        <w:ind w:left="4320" w:hanging="360"/>
      </w:pPr>
      <w:rPr>
        <w:rFonts w:ascii="Wingdings" w:hAnsi="Wingdings" w:hint="default"/>
      </w:rPr>
    </w:lvl>
    <w:lvl w:ilvl="6" w:tplc="DEB0A846">
      <w:start w:val="1"/>
      <w:numFmt w:val="bullet"/>
      <w:lvlText w:val=""/>
      <w:lvlJc w:val="left"/>
      <w:pPr>
        <w:ind w:left="5040" w:hanging="360"/>
      </w:pPr>
      <w:rPr>
        <w:rFonts w:ascii="Symbol" w:hAnsi="Symbol" w:hint="default"/>
      </w:rPr>
    </w:lvl>
    <w:lvl w:ilvl="7" w:tplc="2E96805A">
      <w:start w:val="1"/>
      <w:numFmt w:val="bullet"/>
      <w:lvlText w:val="o"/>
      <w:lvlJc w:val="left"/>
      <w:pPr>
        <w:ind w:left="5760" w:hanging="360"/>
      </w:pPr>
      <w:rPr>
        <w:rFonts w:ascii="Courier New" w:hAnsi="Courier New" w:hint="default"/>
      </w:rPr>
    </w:lvl>
    <w:lvl w:ilvl="8" w:tplc="83605B98">
      <w:start w:val="1"/>
      <w:numFmt w:val="bullet"/>
      <w:lvlText w:val=""/>
      <w:lvlJc w:val="left"/>
      <w:pPr>
        <w:ind w:left="6480" w:hanging="360"/>
      </w:pPr>
      <w:rPr>
        <w:rFonts w:ascii="Wingdings" w:hAnsi="Wingdings" w:hint="default"/>
      </w:rPr>
    </w:lvl>
  </w:abstractNum>
  <w:abstractNum w:abstractNumId="17" w15:restartNumberingAfterBreak="0">
    <w:nsid w:val="33365AFC"/>
    <w:multiLevelType w:val="multilevel"/>
    <w:tmpl w:val="6EE47D2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CC4728"/>
    <w:multiLevelType w:val="hybridMultilevel"/>
    <w:tmpl w:val="04A6C15C"/>
    <w:lvl w:ilvl="0" w:tplc="9AF88B24">
      <w:start w:val="1"/>
      <w:numFmt w:val="bullet"/>
      <w:lvlText w:val=""/>
      <w:lvlJc w:val="left"/>
      <w:pPr>
        <w:ind w:left="720" w:hanging="360"/>
      </w:pPr>
      <w:rPr>
        <w:rFonts w:ascii="Symbol" w:hAnsi="Symbol" w:hint="default"/>
      </w:rPr>
    </w:lvl>
    <w:lvl w:ilvl="1" w:tplc="6218C60A">
      <w:start w:val="1"/>
      <w:numFmt w:val="bullet"/>
      <w:lvlText w:val="o"/>
      <w:lvlJc w:val="left"/>
      <w:pPr>
        <w:ind w:left="1440" w:hanging="360"/>
      </w:pPr>
      <w:rPr>
        <w:rFonts w:ascii="Courier New" w:hAnsi="Courier New" w:hint="default"/>
      </w:rPr>
    </w:lvl>
    <w:lvl w:ilvl="2" w:tplc="0B9A6B94">
      <w:start w:val="1"/>
      <w:numFmt w:val="bullet"/>
      <w:lvlText w:val=""/>
      <w:lvlJc w:val="left"/>
      <w:pPr>
        <w:ind w:left="2160" w:hanging="360"/>
      </w:pPr>
      <w:rPr>
        <w:rFonts w:ascii="Wingdings" w:hAnsi="Wingdings" w:hint="default"/>
      </w:rPr>
    </w:lvl>
    <w:lvl w:ilvl="3" w:tplc="9780A412">
      <w:start w:val="1"/>
      <w:numFmt w:val="bullet"/>
      <w:lvlText w:val=""/>
      <w:lvlJc w:val="left"/>
      <w:pPr>
        <w:ind w:left="2880" w:hanging="360"/>
      </w:pPr>
      <w:rPr>
        <w:rFonts w:ascii="Symbol" w:hAnsi="Symbol" w:hint="default"/>
      </w:rPr>
    </w:lvl>
    <w:lvl w:ilvl="4" w:tplc="B7BE88C0">
      <w:start w:val="1"/>
      <w:numFmt w:val="bullet"/>
      <w:lvlText w:val="o"/>
      <w:lvlJc w:val="left"/>
      <w:pPr>
        <w:ind w:left="3600" w:hanging="360"/>
      </w:pPr>
      <w:rPr>
        <w:rFonts w:ascii="Courier New" w:hAnsi="Courier New" w:hint="default"/>
      </w:rPr>
    </w:lvl>
    <w:lvl w:ilvl="5" w:tplc="C0423C2E">
      <w:start w:val="1"/>
      <w:numFmt w:val="bullet"/>
      <w:lvlText w:val=""/>
      <w:lvlJc w:val="left"/>
      <w:pPr>
        <w:ind w:left="4320" w:hanging="360"/>
      </w:pPr>
      <w:rPr>
        <w:rFonts w:ascii="Wingdings" w:hAnsi="Wingdings" w:hint="default"/>
      </w:rPr>
    </w:lvl>
    <w:lvl w:ilvl="6" w:tplc="3056A6EE">
      <w:start w:val="1"/>
      <w:numFmt w:val="bullet"/>
      <w:lvlText w:val=""/>
      <w:lvlJc w:val="left"/>
      <w:pPr>
        <w:ind w:left="5040" w:hanging="360"/>
      </w:pPr>
      <w:rPr>
        <w:rFonts w:ascii="Symbol" w:hAnsi="Symbol" w:hint="default"/>
      </w:rPr>
    </w:lvl>
    <w:lvl w:ilvl="7" w:tplc="79C4DCE8">
      <w:start w:val="1"/>
      <w:numFmt w:val="bullet"/>
      <w:lvlText w:val="o"/>
      <w:lvlJc w:val="left"/>
      <w:pPr>
        <w:ind w:left="5760" w:hanging="360"/>
      </w:pPr>
      <w:rPr>
        <w:rFonts w:ascii="Courier New" w:hAnsi="Courier New" w:hint="default"/>
      </w:rPr>
    </w:lvl>
    <w:lvl w:ilvl="8" w:tplc="55864B8E">
      <w:start w:val="1"/>
      <w:numFmt w:val="bullet"/>
      <w:lvlText w:val=""/>
      <w:lvlJc w:val="left"/>
      <w:pPr>
        <w:ind w:left="6480" w:hanging="360"/>
      </w:pPr>
      <w:rPr>
        <w:rFonts w:ascii="Wingdings" w:hAnsi="Wingdings" w:hint="default"/>
      </w:rPr>
    </w:lvl>
  </w:abstractNum>
  <w:abstractNum w:abstractNumId="19" w15:restartNumberingAfterBreak="0">
    <w:nsid w:val="412622C0"/>
    <w:multiLevelType w:val="multilevel"/>
    <w:tmpl w:val="934C69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B011DF"/>
    <w:multiLevelType w:val="hybridMultilevel"/>
    <w:tmpl w:val="820C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92B55"/>
    <w:multiLevelType w:val="multilevel"/>
    <w:tmpl w:val="3EBABE34"/>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582C91"/>
    <w:multiLevelType w:val="hybridMultilevel"/>
    <w:tmpl w:val="35AA39B6"/>
    <w:lvl w:ilvl="0" w:tplc="CE9CABE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26733"/>
    <w:multiLevelType w:val="hybridMultilevel"/>
    <w:tmpl w:val="28ACC024"/>
    <w:lvl w:ilvl="0" w:tplc="F5E28F3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577302"/>
    <w:multiLevelType w:val="multilevel"/>
    <w:tmpl w:val="FF38B46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15:restartNumberingAfterBreak="0">
    <w:nsid w:val="4E683724"/>
    <w:multiLevelType w:val="hybridMultilevel"/>
    <w:tmpl w:val="6304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2C7B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E84758"/>
    <w:multiLevelType w:val="multilevel"/>
    <w:tmpl w:val="8A960666"/>
    <w:lvl w:ilvl="0">
      <w:start w:val="1"/>
      <w:numFmt w:val="decimal"/>
      <w:lvlText w:val="%1"/>
      <w:lvlJc w:val="left"/>
      <w:pPr>
        <w:ind w:left="360" w:hanging="360"/>
      </w:pPr>
      <w:rPr>
        <w:rFonts w:hint="default"/>
      </w:rPr>
    </w:lvl>
    <w:lvl w:ilvl="1">
      <w:start w:val="1"/>
      <w:numFmt w:val="decimal"/>
      <w:lvlText w:val="1.%2"/>
      <w:lvlJc w:val="left"/>
      <w:pPr>
        <w:ind w:left="99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FEC21FD"/>
    <w:multiLevelType w:val="hybridMultilevel"/>
    <w:tmpl w:val="62720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914D4D"/>
    <w:multiLevelType w:val="multilevel"/>
    <w:tmpl w:val="2842BD3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9732E1D"/>
    <w:multiLevelType w:val="hybridMultilevel"/>
    <w:tmpl w:val="8C5A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E322F1"/>
    <w:multiLevelType w:val="hybridMultilevel"/>
    <w:tmpl w:val="7BC6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0B113B"/>
    <w:multiLevelType w:val="multilevel"/>
    <w:tmpl w:val="E5326CC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139791C"/>
    <w:multiLevelType w:val="hybridMultilevel"/>
    <w:tmpl w:val="89E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F87938"/>
    <w:multiLevelType w:val="hybridMultilevel"/>
    <w:tmpl w:val="A8565DC6"/>
    <w:lvl w:ilvl="0" w:tplc="030AD146">
      <w:start w:val="1"/>
      <w:numFmt w:val="bullet"/>
      <w:lvlText w:val=""/>
      <w:lvlJc w:val="left"/>
      <w:pPr>
        <w:ind w:left="720" w:hanging="360"/>
      </w:pPr>
      <w:rPr>
        <w:rFonts w:ascii="Symbol" w:hAnsi="Symbol" w:hint="default"/>
      </w:rPr>
    </w:lvl>
    <w:lvl w:ilvl="1" w:tplc="2A80C992">
      <w:start w:val="1"/>
      <w:numFmt w:val="bullet"/>
      <w:lvlText w:val="o"/>
      <w:lvlJc w:val="left"/>
      <w:pPr>
        <w:ind w:left="1440" w:hanging="360"/>
      </w:pPr>
      <w:rPr>
        <w:rFonts w:ascii="Courier New" w:hAnsi="Courier New" w:hint="default"/>
      </w:rPr>
    </w:lvl>
    <w:lvl w:ilvl="2" w:tplc="75CA691E">
      <w:start w:val="1"/>
      <w:numFmt w:val="bullet"/>
      <w:lvlText w:val=""/>
      <w:lvlJc w:val="left"/>
      <w:pPr>
        <w:ind w:left="2160" w:hanging="360"/>
      </w:pPr>
      <w:rPr>
        <w:rFonts w:ascii="Wingdings" w:hAnsi="Wingdings" w:hint="default"/>
      </w:rPr>
    </w:lvl>
    <w:lvl w:ilvl="3" w:tplc="1CF653EC">
      <w:start w:val="1"/>
      <w:numFmt w:val="bullet"/>
      <w:lvlText w:val=""/>
      <w:lvlJc w:val="left"/>
      <w:pPr>
        <w:ind w:left="2880" w:hanging="360"/>
      </w:pPr>
      <w:rPr>
        <w:rFonts w:ascii="Symbol" w:hAnsi="Symbol" w:hint="default"/>
      </w:rPr>
    </w:lvl>
    <w:lvl w:ilvl="4" w:tplc="FFA2827C">
      <w:start w:val="1"/>
      <w:numFmt w:val="bullet"/>
      <w:lvlText w:val="o"/>
      <w:lvlJc w:val="left"/>
      <w:pPr>
        <w:ind w:left="3600" w:hanging="360"/>
      </w:pPr>
      <w:rPr>
        <w:rFonts w:ascii="Courier New" w:hAnsi="Courier New" w:hint="default"/>
      </w:rPr>
    </w:lvl>
    <w:lvl w:ilvl="5" w:tplc="67768B56">
      <w:start w:val="1"/>
      <w:numFmt w:val="bullet"/>
      <w:lvlText w:val=""/>
      <w:lvlJc w:val="left"/>
      <w:pPr>
        <w:ind w:left="4320" w:hanging="360"/>
      </w:pPr>
      <w:rPr>
        <w:rFonts w:ascii="Wingdings" w:hAnsi="Wingdings" w:hint="default"/>
      </w:rPr>
    </w:lvl>
    <w:lvl w:ilvl="6" w:tplc="D9B80B8E">
      <w:start w:val="1"/>
      <w:numFmt w:val="bullet"/>
      <w:lvlText w:val=""/>
      <w:lvlJc w:val="left"/>
      <w:pPr>
        <w:ind w:left="5040" w:hanging="360"/>
      </w:pPr>
      <w:rPr>
        <w:rFonts w:ascii="Symbol" w:hAnsi="Symbol" w:hint="default"/>
      </w:rPr>
    </w:lvl>
    <w:lvl w:ilvl="7" w:tplc="91447858">
      <w:start w:val="1"/>
      <w:numFmt w:val="bullet"/>
      <w:lvlText w:val="o"/>
      <w:lvlJc w:val="left"/>
      <w:pPr>
        <w:ind w:left="5760" w:hanging="360"/>
      </w:pPr>
      <w:rPr>
        <w:rFonts w:ascii="Courier New" w:hAnsi="Courier New" w:hint="default"/>
      </w:rPr>
    </w:lvl>
    <w:lvl w:ilvl="8" w:tplc="50E24DB8">
      <w:start w:val="1"/>
      <w:numFmt w:val="bullet"/>
      <w:lvlText w:val=""/>
      <w:lvlJc w:val="left"/>
      <w:pPr>
        <w:ind w:left="6480" w:hanging="360"/>
      </w:pPr>
      <w:rPr>
        <w:rFonts w:ascii="Wingdings" w:hAnsi="Wingdings" w:hint="default"/>
      </w:rPr>
    </w:lvl>
  </w:abstractNum>
  <w:abstractNum w:abstractNumId="35" w15:restartNumberingAfterBreak="0">
    <w:nsid w:val="793408AD"/>
    <w:multiLevelType w:val="multilevel"/>
    <w:tmpl w:val="FF38B46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15:restartNumberingAfterBreak="0">
    <w:nsid w:val="7CDF5B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0164C8"/>
    <w:multiLevelType w:val="hybridMultilevel"/>
    <w:tmpl w:val="28BA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2017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BE0567"/>
    <w:multiLevelType w:val="multilevel"/>
    <w:tmpl w:val="FF38B46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72069156">
    <w:abstractNumId w:val="34"/>
  </w:num>
  <w:num w:numId="2" w16cid:durableId="497113830">
    <w:abstractNumId w:val="16"/>
  </w:num>
  <w:num w:numId="3" w16cid:durableId="1373310395">
    <w:abstractNumId w:val="18"/>
  </w:num>
  <w:num w:numId="4" w16cid:durableId="1324629591">
    <w:abstractNumId w:val="22"/>
  </w:num>
  <w:num w:numId="5" w16cid:durableId="769854502">
    <w:abstractNumId w:val="23"/>
  </w:num>
  <w:num w:numId="6" w16cid:durableId="168375082">
    <w:abstractNumId w:val="10"/>
  </w:num>
  <w:num w:numId="7" w16cid:durableId="973414749">
    <w:abstractNumId w:val="9"/>
  </w:num>
  <w:num w:numId="8" w16cid:durableId="2098167216">
    <w:abstractNumId w:val="25"/>
  </w:num>
  <w:num w:numId="9" w16cid:durableId="566109123">
    <w:abstractNumId w:val="31"/>
  </w:num>
  <w:num w:numId="10" w16cid:durableId="838498328">
    <w:abstractNumId w:val="13"/>
  </w:num>
  <w:num w:numId="11" w16cid:durableId="2007858002">
    <w:abstractNumId w:val="11"/>
  </w:num>
  <w:num w:numId="12" w16cid:durableId="185873353">
    <w:abstractNumId w:val="32"/>
  </w:num>
  <w:num w:numId="13" w16cid:durableId="81536277">
    <w:abstractNumId w:val="38"/>
  </w:num>
  <w:num w:numId="14" w16cid:durableId="2054226263">
    <w:abstractNumId w:val="1"/>
  </w:num>
  <w:num w:numId="15" w16cid:durableId="1635713172">
    <w:abstractNumId w:val="3"/>
  </w:num>
  <w:num w:numId="16" w16cid:durableId="762141276">
    <w:abstractNumId w:val="33"/>
  </w:num>
  <w:num w:numId="17" w16cid:durableId="1285581334">
    <w:abstractNumId w:val="4"/>
  </w:num>
  <w:num w:numId="18" w16cid:durableId="81688054">
    <w:abstractNumId w:val="8"/>
  </w:num>
  <w:num w:numId="19" w16cid:durableId="1557006387">
    <w:abstractNumId w:val="27"/>
  </w:num>
  <w:num w:numId="20" w16cid:durableId="845704515">
    <w:abstractNumId w:val="21"/>
  </w:num>
  <w:num w:numId="21" w16cid:durableId="788008677">
    <w:abstractNumId w:val="20"/>
  </w:num>
  <w:num w:numId="22" w16cid:durableId="235819162">
    <w:abstractNumId w:val="35"/>
  </w:num>
  <w:num w:numId="23" w16cid:durableId="436143917">
    <w:abstractNumId w:val="39"/>
  </w:num>
  <w:num w:numId="24" w16cid:durableId="1267349325">
    <w:abstractNumId w:val="24"/>
  </w:num>
  <w:num w:numId="25" w16cid:durableId="394159476">
    <w:abstractNumId w:val="26"/>
  </w:num>
  <w:num w:numId="26" w16cid:durableId="1203136231">
    <w:abstractNumId w:val="28"/>
  </w:num>
  <w:num w:numId="27" w16cid:durableId="1193880236">
    <w:abstractNumId w:val="37"/>
  </w:num>
  <w:num w:numId="28" w16cid:durableId="1215892862">
    <w:abstractNumId w:val="15"/>
  </w:num>
  <w:num w:numId="29" w16cid:durableId="196965684">
    <w:abstractNumId w:val="30"/>
  </w:num>
  <w:num w:numId="30" w16cid:durableId="1933780953">
    <w:abstractNumId w:val="6"/>
  </w:num>
  <w:num w:numId="31" w16cid:durableId="1844930042">
    <w:abstractNumId w:val="36"/>
  </w:num>
  <w:num w:numId="32" w16cid:durableId="247616697">
    <w:abstractNumId w:val="19"/>
  </w:num>
  <w:num w:numId="33" w16cid:durableId="37440988">
    <w:abstractNumId w:val="2"/>
  </w:num>
  <w:num w:numId="34" w16cid:durableId="1378703242">
    <w:abstractNumId w:val="12"/>
  </w:num>
  <w:num w:numId="35" w16cid:durableId="1444809790">
    <w:abstractNumId w:val="29"/>
  </w:num>
  <w:num w:numId="36" w16cid:durableId="1768454002">
    <w:abstractNumId w:val="5"/>
  </w:num>
  <w:num w:numId="37" w16cid:durableId="1952277160">
    <w:abstractNumId w:val="0"/>
  </w:num>
  <w:num w:numId="38" w16cid:durableId="623850419">
    <w:abstractNumId w:val="17"/>
  </w:num>
  <w:num w:numId="39" w16cid:durableId="1352947774">
    <w:abstractNumId w:val="14"/>
  </w:num>
  <w:num w:numId="40" w16cid:durableId="1431052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AF"/>
    <w:rsid w:val="000017DA"/>
    <w:rsid w:val="000029DE"/>
    <w:rsid w:val="000057BE"/>
    <w:rsid w:val="00010178"/>
    <w:rsid w:val="00017D20"/>
    <w:rsid w:val="000277FD"/>
    <w:rsid w:val="00030121"/>
    <w:rsid w:val="00032473"/>
    <w:rsid w:val="000335CA"/>
    <w:rsid w:val="00036A12"/>
    <w:rsid w:val="00041FD4"/>
    <w:rsid w:val="00043F6A"/>
    <w:rsid w:val="0005429B"/>
    <w:rsid w:val="00067A68"/>
    <w:rsid w:val="00071966"/>
    <w:rsid w:val="00072101"/>
    <w:rsid w:val="000756EF"/>
    <w:rsid w:val="00087ED2"/>
    <w:rsid w:val="000922B8"/>
    <w:rsid w:val="000A2ED1"/>
    <w:rsid w:val="000B4E0B"/>
    <w:rsid w:val="000D2187"/>
    <w:rsid w:val="000D5CD6"/>
    <w:rsid w:val="000D677B"/>
    <w:rsid w:val="000D7D30"/>
    <w:rsid w:val="000E51EB"/>
    <w:rsid w:val="000F05F4"/>
    <w:rsid w:val="000F0C2A"/>
    <w:rsid w:val="000F42A7"/>
    <w:rsid w:val="000F56DA"/>
    <w:rsid w:val="00100518"/>
    <w:rsid w:val="00102570"/>
    <w:rsid w:val="00106A8F"/>
    <w:rsid w:val="00110D4E"/>
    <w:rsid w:val="00112AAD"/>
    <w:rsid w:val="001260F8"/>
    <w:rsid w:val="001322E4"/>
    <w:rsid w:val="001345BB"/>
    <w:rsid w:val="0014760A"/>
    <w:rsid w:val="001508FC"/>
    <w:rsid w:val="001516B8"/>
    <w:rsid w:val="001665F4"/>
    <w:rsid w:val="00194CAE"/>
    <w:rsid w:val="001A0DDA"/>
    <w:rsid w:val="001A3BD2"/>
    <w:rsid w:val="001A4F69"/>
    <w:rsid w:val="001A7BEB"/>
    <w:rsid w:val="001C15E5"/>
    <w:rsid w:val="001C1D1A"/>
    <w:rsid w:val="001C49B4"/>
    <w:rsid w:val="001C68CD"/>
    <w:rsid w:val="001D1DB1"/>
    <w:rsid w:val="001D27F7"/>
    <w:rsid w:val="001D714A"/>
    <w:rsid w:val="001E2DAE"/>
    <w:rsid w:val="001E797B"/>
    <w:rsid w:val="001F1F50"/>
    <w:rsid w:val="001F51CE"/>
    <w:rsid w:val="00205B84"/>
    <w:rsid w:val="0021056F"/>
    <w:rsid w:val="00212D28"/>
    <w:rsid w:val="0021660C"/>
    <w:rsid w:val="00220ADE"/>
    <w:rsid w:val="00230CCD"/>
    <w:rsid w:val="00241FB0"/>
    <w:rsid w:val="00246DC9"/>
    <w:rsid w:val="00247663"/>
    <w:rsid w:val="002500E4"/>
    <w:rsid w:val="002599C9"/>
    <w:rsid w:val="00260392"/>
    <w:rsid w:val="0026409F"/>
    <w:rsid w:val="00264108"/>
    <w:rsid w:val="0026653F"/>
    <w:rsid w:val="00280D2D"/>
    <w:rsid w:val="00282E95"/>
    <w:rsid w:val="00285DB0"/>
    <w:rsid w:val="0029098E"/>
    <w:rsid w:val="0029295D"/>
    <w:rsid w:val="002947AB"/>
    <w:rsid w:val="002A004E"/>
    <w:rsid w:val="002A03FB"/>
    <w:rsid w:val="002A3324"/>
    <w:rsid w:val="002A3CC1"/>
    <w:rsid w:val="002A42B8"/>
    <w:rsid w:val="002A7C17"/>
    <w:rsid w:val="002B7620"/>
    <w:rsid w:val="002C706F"/>
    <w:rsid w:val="002D22EB"/>
    <w:rsid w:val="002E7541"/>
    <w:rsid w:val="0030227B"/>
    <w:rsid w:val="00303734"/>
    <w:rsid w:val="00305A9E"/>
    <w:rsid w:val="00305DFF"/>
    <w:rsid w:val="003077C6"/>
    <w:rsid w:val="003124D0"/>
    <w:rsid w:val="00312C76"/>
    <w:rsid w:val="003312EB"/>
    <w:rsid w:val="00336E36"/>
    <w:rsid w:val="0034011B"/>
    <w:rsid w:val="003407D7"/>
    <w:rsid w:val="00341F4D"/>
    <w:rsid w:val="0034580D"/>
    <w:rsid w:val="00347C35"/>
    <w:rsid w:val="00352BA1"/>
    <w:rsid w:val="003541DF"/>
    <w:rsid w:val="00363B95"/>
    <w:rsid w:val="003702D5"/>
    <w:rsid w:val="00385961"/>
    <w:rsid w:val="0038649B"/>
    <w:rsid w:val="003A3FEC"/>
    <w:rsid w:val="003A4EBC"/>
    <w:rsid w:val="003A6CBB"/>
    <w:rsid w:val="003B5C63"/>
    <w:rsid w:val="003B782E"/>
    <w:rsid w:val="003C0278"/>
    <w:rsid w:val="003C12FC"/>
    <w:rsid w:val="003C1362"/>
    <w:rsid w:val="003C1A6C"/>
    <w:rsid w:val="003C40BB"/>
    <w:rsid w:val="003C7553"/>
    <w:rsid w:val="003D46CB"/>
    <w:rsid w:val="003E579B"/>
    <w:rsid w:val="003E71C8"/>
    <w:rsid w:val="003F2A7B"/>
    <w:rsid w:val="0040570E"/>
    <w:rsid w:val="00405ECA"/>
    <w:rsid w:val="00415F8B"/>
    <w:rsid w:val="00420C84"/>
    <w:rsid w:val="00430B13"/>
    <w:rsid w:val="00430DB6"/>
    <w:rsid w:val="00432EB4"/>
    <w:rsid w:val="0043423B"/>
    <w:rsid w:val="004346D6"/>
    <w:rsid w:val="00442184"/>
    <w:rsid w:val="00454DEF"/>
    <w:rsid w:val="00454F6A"/>
    <w:rsid w:val="00463678"/>
    <w:rsid w:val="0047095C"/>
    <w:rsid w:val="00476B9F"/>
    <w:rsid w:val="004913E1"/>
    <w:rsid w:val="00492B65"/>
    <w:rsid w:val="004A14D7"/>
    <w:rsid w:val="004A38F0"/>
    <w:rsid w:val="004B22B3"/>
    <w:rsid w:val="004C17AB"/>
    <w:rsid w:val="004C26FC"/>
    <w:rsid w:val="004D6D17"/>
    <w:rsid w:val="004E1849"/>
    <w:rsid w:val="004E705D"/>
    <w:rsid w:val="004F39AC"/>
    <w:rsid w:val="00502928"/>
    <w:rsid w:val="00504E70"/>
    <w:rsid w:val="00517D80"/>
    <w:rsid w:val="00520EA2"/>
    <w:rsid w:val="00524A74"/>
    <w:rsid w:val="00533809"/>
    <w:rsid w:val="0055135B"/>
    <w:rsid w:val="00552D97"/>
    <w:rsid w:val="00570461"/>
    <w:rsid w:val="00572D72"/>
    <w:rsid w:val="005946EF"/>
    <w:rsid w:val="00595E3F"/>
    <w:rsid w:val="005A7579"/>
    <w:rsid w:val="005B038A"/>
    <w:rsid w:val="005B1F9A"/>
    <w:rsid w:val="005B3AC5"/>
    <w:rsid w:val="005D2DFC"/>
    <w:rsid w:val="005D3960"/>
    <w:rsid w:val="005D54DC"/>
    <w:rsid w:val="005D5E84"/>
    <w:rsid w:val="005E063C"/>
    <w:rsid w:val="005E075C"/>
    <w:rsid w:val="005F04FE"/>
    <w:rsid w:val="005F4681"/>
    <w:rsid w:val="0060532F"/>
    <w:rsid w:val="00606A58"/>
    <w:rsid w:val="006174C7"/>
    <w:rsid w:val="00633943"/>
    <w:rsid w:val="006478C8"/>
    <w:rsid w:val="00650132"/>
    <w:rsid w:val="00651BE8"/>
    <w:rsid w:val="0065787D"/>
    <w:rsid w:val="006578DD"/>
    <w:rsid w:val="00660CAA"/>
    <w:rsid w:val="00664254"/>
    <w:rsid w:val="006651F7"/>
    <w:rsid w:val="006708A5"/>
    <w:rsid w:val="00674CB9"/>
    <w:rsid w:val="0067603F"/>
    <w:rsid w:val="0068208A"/>
    <w:rsid w:val="00691CAA"/>
    <w:rsid w:val="006933B0"/>
    <w:rsid w:val="006A3570"/>
    <w:rsid w:val="006A4921"/>
    <w:rsid w:val="006B217C"/>
    <w:rsid w:val="006B56A5"/>
    <w:rsid w:val="006C66BB"/>
    <w:rsid w:val="006D7004"/>
    <w:rsid w:val="006E1B10"/>
    <w:rsid w:val="006E6AA8"/>
    <w:rsid w:val="007020D6"/>
    <w:rsid w:val="00704F6D"/>
    <w:rsid w:val="00705D2D"/>
    <w:rsid w:val="0071136F"/>
    <w:rsid w:val="0072058E"/>
    <w:rsid w:val="00723794"/>
    <w:rsid w:val="00730841"/>
    <w:rsid w:val="00742267"/>
    <w:rsid w:val="00752291"/>
    <w:rsid w:val="007540CA"/>
    <w:rsid w:val="00767CE4"/>
    <w:rsid w:val="00771C94"/>
    <w:rsid w:val="0077230B"/>
    <w:rsid w:val="00773084"/>
    <w:rsid w:val="00773A69"/>
    <w:rsid w:val="0079388A"/>
    <w:rsid w:val="007A3B56"/>
    <w:rsid w:val="007B3143"/>
    <w:rsid w:val="007B5282"/>
    <w:rsid w:val="007C391C"/>
    <w:rsid w:val="007C5104"/>
    <w:rsid w:val="007D09C4"/>
    <w:rsid w:val="007D1EA5"/>
    <w:rsid w:val="007F2B12"/>
    <w:rsid w:val="007F4BAF"/>
    <w:rsid w:val="007F6FD2"/>
    <w:rsid w:val="00801729"/>
    <w:rsid w:val="00804952"/>
    <w:rsid w:val="00812A2E"/>
    <w:rsid w:val="008167E1"/>
    <w:rsid w:val="0082469F"/>
    <w:rsid w:val="0083062E"/>
    <w:rsid w:val="00835E1A"/>
    <w:rsid w:val="0084353F"/>
    <w:rsid w:val="00843858"/>
    <w:rsid w:val="00845BC3"/>
    <w:rsid w:val="00846038"/>
    <w:rsid w:val="00866B20"/>
    <w:rsid w:val="0086736A"/>
    <w:rsid w:val="00870523"/>
    <w:rsid w:val="008738A8"/>
    <w:rsid w:val="00875573"/>
    <w:rsid w:val="00887D09"/>
    <w:rsid w:val="008C4935"/>
    <w:rsid w:val="008C5DB8"/>
    <w:rsid w:val="008D5E4A"/>
    <w:rsid w:val="008D7B10"/>
    <w:rsid w:val="008E0E47"/>
    <w:rsid w:val="008E5732"/>
    <w:rsid w:val="008F71DB"/>
    <w:rsid w:val="009022FF"/>
    <w:rsid w:val="00916408"/>
    <w:rsid w:val="00917977"/>
    <w:rsid w:val="0093222E"/>
    <w:rsid w:val="00950F78"/>
    <w:rsid w:val="00956300"/>
    <w:rsid w:val="00957E49"/>
    <w:rsid w:val="009714DF"/>
    <w:rsid w:val="00975575"/>
    <w:rsid w:val="00976115"/>
    <w:rsid w:val="00983A7A"/>
    <w:rsid w:val="00990922"/>
    <w:rsid w:val="009B76ED"/>
    <w:rsid w:val="009F6EB7"/>
    <w:rsid w:val="00A07D66"/>
    <w:rsid w:val="00A17147"/>
    <w:rsid w:val="00A253F2"/>
    <w:rsid w:val="00A347AD"/>
    <w:rsid w:val="00A3614D"/>
    <w:rsid w:val="00A371BF"/>
    <w:rsid w:val="00A4D2F2"/>
    <w:rsid w:val="00A5250E"/>
    <w:rsid w:val="00A5693E"/>
    <w:rsid w:val="00A665C7"/>
    <w:rsid w:val="00A759CF"/>
    <w:rsid w:val="00A8013C"/>
    <w:rsid w:val="00A87E92"/>
    <w:rsid w:val="00A90419"/>
    <w:rsid w:val="00A94047"/>
    <w:rsid w:val="00AB401B"/>
    <w:rsid w:val="00AB6058"/>
    <w:rsid w:val="00AC1D15"/>
    <w:rsid w:val="00AC2D29"/>
    <w:rsid w:val="00AC5280"/>
    <w:rsid w:val="00AE053C"/>
    <w:rsid w:val="00AE2040"/>
    <w:rsid w:val="00AE24FD"/>
    <w:rsid w:val="00AF1274"/>
    <w:rsid w:val="00AF765E"/>
    <w:rsid w:val="00B22253"/>
    <w:rsid w:val="00B24EA3"/>
    <w:rsid w:val="00B34B35"/>
    <w:rsid w:val="00B45F0E"/>
    <w:rsid w:val="00B46277"/>
    <w:rsid w:val="00B50ADB"/>
    <w:rsid w:val="00B50D5B"/>
    <w:rsid w:val="00B54471"/>
    <w:rsid w:val="00B629EB"/>
    <w:rsid w:val="00B632FA"/>
    <w:rsid w:val="00B70101"/>
    <w:rsid w:val="00B73BFD"/>
    <w:rsid w:val="00B757EA"/>
    <w:rsid w:val="00B77A27"/>
    <w:rsid w:val="00B85F06"/>
    <w:rsid w:val="00B97119"/>
    <w:rsid w:val="00B97554"/>
    <w:rsid w:val="00B97AC7"/>
    <w:rsid w:val="00BA18F8"/>
    <w:rsid w:val="00BA494C"/>
    <w:rsid w:val="00BB04E2"/>
    <w:rsid w:val="00BB44CC"/>
    <w:rsid w:val="00BC0F48"/>
    <w:rsid w:val="00BC1CAA"/>
    <w:rsid w:val="00BC37CB"/>
    <w:rsid w:val="00BD1D41"/>
    <w:rsid w:val="00BD398C"/>
    <w:rsid w:val="00BE2A1C"/>
    <w:rsid w:val="00BE33F9"/>
    <w:rsid w:val="00BE41AF"/>
    <w:rsid w:val="00BE65FE"/>
    <w:rsid w:val="00BE6FB8"/>
    <w:rsid w:val="00BF3195"/>
    <w:rsid w:val="00C0216B"/>
    <w:rsid w:val="00C03B1F"/>
    <w:rsid w:val="00C11C60"/>
    <w:rsid w:val="00C13F85"/>
    <w:rsid w:val="00C22FF6"/>
    <w:rsid w:val="00C26E44"/>
    <w:rsid w:val="00C34A72"/>
    <w:rsid w:val="00C411E1"/>
    <w:rsid w:val="00C446A2"/>
    <w:rsid w:val="00C47985"/>
    <w:rsid w:val="00C50BE4"/>
    <w:rsid w:val="00C524AA"/>
    <w:rsid w:val="00C63E3A"/>
    <w:rsid w:val="00C7018C"/>
    <w:rsid w:val="00C73F1D"/>
    <w:rsid w:val="00C77A5D"/>
    <w:rsid w:val="00C82EB4"/>
    <w:rsid w:val="00C859C7"/>
    <w:rsid w:val="00C8623F"/>
    <w:rsid w:val="00CB0E3D"/>
    <w:rsid w:val="00CB114D"/>
    <w:rsid w:val="00CB6F15"/>
    <w:rsid w:val="00CC4E22"/>
    <w:rsid w:val="00CC5EE4"/>
    <w:rsid w:val="00CC79D3"/>
    <w:rsid w:val="00CD3693"/>
    <w:rsid w:val="00CF1E2E"/>
    <w:rsid w:val="00D07341"/>
    <w:rsid w:val="00D10ED4"/>
    <w:rsid w:val="00D2537A"/>
    <w:rsid w:val="00D27715"/>
    <w:rsid w:val="00D414D3"/>
    <w:rsid w:val="00D52EAB"/>
    <w:rsid w:val="00D5466B"/>
    <w:rsid w:val="00D6327E"/>
    <w:rsid w:val="00D63598"/>
    <w:rsid w:val="00D72945"/>
    <w:rsid w:val="00D8072F"/>
    <w:rsid w:val="00D828F0"/>
    <w:rsid w:val="00D837B6"/>
    <w:rsid w:val="00D93D79"/>
    <w:rsid w:val="00DA152D"/>
    <w:rsid w:val="00DC1900"/>
    <w:rsid w:val="00DC1E1C"/>
    <w:rsid w:val="00DC542D"/>
    <w:rsid w:val="00DC7313"/>
    <w:rsid w:val="00DE0AEF"/>
    <w:rsid w:val="00DE34AA"/>
    <w:rsid w:val="00DE6970"/>
    <w:rsid w:val="00DF453E"/>
    <w:rsid w:val="00E106C8"/>
    <w:rsid w:val="00E11525"/>
    <w:rsid w:val="00E205CB"/>
    <w:rsid w:val="00E22855"/>
    <w:rsid w:val="00E22D24"/>
    <w:rsid w:val="00E2607F"/>
    <w:rsid w:val="00E32803"/>
    <w:rsid w:val="00E36626"/>
    <w:rsid w:val="00E36E8F"/>
    <w:rsid w:val="00E60007"/>
    <w:rsid w:val="00E623FB"/>
    <w:rsid w:val="00E63F6F"/>
    <w:rsid w:val="00E65B1E"/>
    <w:rsid w:val="00E67E4D"/>
    <w:rsid w:val="00E73309"/>
    <w:rsid w:val="00E8446F"/>
    <w:rsid w:val="00EC08AD"/>
    <w:rsid w:val="00EC2874"/>
    <w:rsid w:val="00EC6CFB"/>
    <w:rsid w:val="00EC7B0C"/>
    <w:rsid w:val="00ED2BFE"/>
    <w:rsid w:val="00EE0886"/>
    <w:rsid w:val="00EE628E"/>
    <w:rsid w:val="00EF73FC"/>
    <w:rsid w:val="00EF7B9B"/>
    <w:rsid w:val="00F14DDC"/>
    <w:rsid w:val="00F2710C"/>
    <w:rsid w:val="00F27E8C"/>
    <w:rsid w:val="00F30510"/>
    <w:rsid w:val="00F400A2"/>
    <w:rsid w:val="00F41270"/>
    <w:rsid w:val="00F4183B"/>
    <w:rsid w:val="00F4419B"/>
    <w:rsid w:val="00F45786"/>
    <w:rsid w:val="00F4602E"/>
    <w:rsid w:val="00F63BAF"/>
    <w:rsid w:val="00F71600"/>
    <w:rsid w:val="00F75ADF"/>
    <w:rsid w:val="00F81C81"/>
    <w:rsid w:val="00F82DAD"/>
    <w:rsid w:val="00F8510E"/>
    <w:rsid w:val="00F90F1F"/>
    <w:rsid w:val="00F9325F"/>
    <w:rsid w:val="00F96174"/>
    <w:rsid w:val="00F9629F"/>
    <w:rsid w:val="00FA25B3"/>
    <w:rsid w:val="00FA7EB2"/>
    <w:rsid w:val="00FB6647"/>
    <w:rsid w:val="00FB78F8"/>
    <w:rsid w:val="00FC25A5"/>
    <w:rsid w:val="00FD28EE"/>
    <w:rsid w:val="00FD3283"/>
    <w:rsid w:val="00FD43A2"/>
    <w:rsid w:val="00FD6B79"/>
    <w:rsid w:val="00FE15DE"/>
    <w:rsid w:val="00FE22AB"/>
    <w:rsid w:val="00FE6A87"/>
    <w:rsid w:val="00FF1143"/>
    <w:rsid w:val="00FF1812"/>
    <w:rsid w:val="00FF780A"/>
    <w:rsid w:val="0188D0B2"/>
    <w:rsid w:val="026F8365"/>
    <w:rsid w:val="0315DEBB"/>
    <w:rsid w:val="03ED6B32"/>
    <w:rsid w:val="051E6B95"/>
    <w:rsid w:val="05306DA7"/>
    <w:rsid w:val="07343C7F"/>
    <w:rsid w:val="07349E2D"/>
    <w:rsid w:val="075B13DE"/>
    <w:rsid w:val="077ACF16"/>
    <w:rsid w:val="08F8C927"/>
    <w:rsid w:val="09C8EF3F"/>
    <w:rsid w:val="0A546BAC"/>
    <w:rsid w:val="0AC1998A"/>
    <w:rsid w:val="0AEE23AE"/>
    <w:rsid w:val="0C3081A7"/>
    <w:rsid w:val="0C9A0676"/>
    <w:rsid w:val="0D0322FB"/>
    <w:rsid w:val="0D0FCB99"/>
    <w:rsid w:val="0EAAA25A"/>
    <w:rsid w:val="0EB3BB56"/>
    <w:rsid w:val="0FBB2B70"/>
    <w:rsid w:val="0FD3AEDB"/>
    <w:rsid w:val="10DC8FF7"/>
    <w:rsid w:val="11177CDD"/>
    <w:rsid w:val="1133A926"/>
    <w:rsid w:val="115F6CE0"/>
    <w:rsid w:val="11666205"/>
    <w:rsid w:val="11A98F48"/>
    <w:rsid w:val="11E1BF2C"/>
    <w:rsid w:val="12026AFF"/>
    <w:rsid w:val="1211C412"/>
    <w:rsid w:val="13F6985E"/>
    <w:rsid w:val="14CEBC04"/>
    <w:rsid w:val="1550B046"/>
    <w:rsid w:val="1551BC8E"/>
    <w:rsid w:val="15EBA597"/>
    <w:rsid w:val="162B1F71"/>
    <w:rsid w:val="1659389F"/>
    <w:rsid w:val="166C39DE"/>
    <w:rsid w:val="168A88D2"/>
    <w:rsid w:val="1696532B"/>
    <w:rsid w:val="170A5D09"/>
    <w:rsid w:val="17E640B3"/>
    <w:rsid w:val="1843310F"/>
    <w:rsid w:val="18B07D24"/>
    <w:rsid w:val="193EE48B"/>
    <w:rsid w:val="194A66B5"/>
    <w:rsid w:val="19517681"/>
    <w:rsid w:val="19950CE4"/>
    <w:rsid w:val="19B88D0A"/>
    <w:rsid w:val="19DF0170"/>
    <w:rsid w:val="1AB87B00"/>
    <w:rsid w:val="1B62A00B"/>
    <w:rsid w:val="1B8B34FC"/>
    <w:rsid w:val="1C20F199"/>
    <w:rsid w:val="1C6B89C7"/>
    <w:rsid w:val="1CCA992A"/>
    <w:rsid w:val="1CD5D928"/>
    <w:rsid w:val="1CFA0094"/>
    <w:rsid w:val="1D1EA151"/>
    <w:rsid w:val="1DBCC1FA"/>
    <w:rsid w:val="1E9E843F"/>
    <w:rsid w:val="1EA7F557"/>
    <w:rsid w:val="1F262C4B"/>
    <w:rsid w:val="1FEA0F1E"/>
    <w:rsid w:val="202F9C3B"/>
    <w:rsid w:val="2398C3C1"/>
    <w:rsid w:val="24EF2EE6"/>
    <w:rsid w:val="25227B80"/>
    <w:rsid w:val="25684074"/>
    <w:rsid w:val="26E96DA9"/>
    <w:rsid w:val="274F37A3"/>
    <w:rsid w:val="27C53E5F"/>
    <w:rsid w:val="27DE0215"/>
    <w:rsid w:val="27E9CFE1"/>
    <w:rsid w:val="286A9669"/>
    <w:rsid w:val="28ADC2CA"/>
    <w:rsid w:val="28BE4B41"/>
    <w:rsid w:val="28FE434D"/>
    <w:rsid w:val="29F45F1A"/>
    <w:rsid w:val="2A0723F0"/>
    <w:rsid w:val="2AC79342"/>
    <w:rsid w:val="2ADBDC0C"/>
    <w:rsid w:val="2D85E144"/>
    <w:rsid w:val="2E8C3CD3"/>
    <w:rsid w:val="2EAA8916"/>
    <w:rsid w:val="2EDA9513"/>
    <w:rsid w:val="2FA0E712"/>
    <w:rsid w:val="30209F70"/>
    <w:rsid w:val="321235D5"/>
    <w:rsid w:val="32A4E135"/>
    <w:rsid w:val="33DC76FA"/>
    <w:rsid w:val="3414924E"/>
    <w:rsid w:val="3476A216"/>
    <w:rsid w:val="348BF2F2"/>
    <w:rsid w:val="364C2FC5"/>
    <w:rsid w:val="371A31B0"/>
    <w:rsid w:val="382316FC"/>
    <w:rsid w:val="38A069E6"/>
    <w:rsid w:val="39099A2C"/>
    <w:rsid w:val="3A41B977"/>
    <w:rsid w:val="3BB205E0"/>
    <w:rsid w:val="3C961E28"/>
    <w:rsid w:val="3D3A923C"/>
    <w:rsid w:val="3DDA8CE1"/>
    <w:rsid w:val="3E1F9714"/>
    <w:rsid w:val="401D8E41"/>
    <w:rsid w:val="402714DF"/>
    <w:rsid w:val="409476C4"/>
    <w:rsid w:val="40CB2296"/>
    <w:rsid w:val="412E6053"/>
    <w:rsid w:val="41B73553"/>
    <w:rsid w:val="4251FE93"/>
    <w:rsid w:val="4283F6DB"/>
    <w:rsid w:val="43FE77EA"/>
    <w:rsid w:val="44F06518"/>
    <w:rsid w:val="481059E1"/>
    <w:rsid w:val="4937BC06"/>
    <w:rsid w:val="4945283F"/>
    <w:rsid w:val="49C4C91E"/>
    <w:rsid w:val="49CE1707"/>
    <w:rsid w:val="4A421644"/>
    <w:rsid w:val="4AD3DB76"/>
    <w:rsid w:val="4B9628BD"/>
    <w:rsid w:val="4D149906"/>
    <w:rsid w:val="4DAEB73B"/>
    <w:rsid w:val="4E70EFF3"/>
    <w:rsid w:val="4FB545DC"/>
    <w:rsid w:val="501B9EC6"/>
    <w:rsid w:val="50D502BC"/>
    <w:rsid w:val="512E87AA"/>
    <w:rsid w:val="51FAC66C"/>
    <w:rsid w:val="52F63F82"/>
    <w:rsid w:val="5313063B"/>
    <w:rsid w:val="54568803"/>
    <w:rsid w:val="549FAFCA"/>
    <w:rsid w:val="55112A7C"/>
    <w:rsid w:val="555D7B7F"/>
    <w:rsid w:val="55C73587"/>
    <w:rsid w:val="58278C59"/>
    <w:rsid w:val="5AB41775"/>
    <w:rsid w:val="5AD4B665"/>
    <w:rsid w:val="5B25FC74"/>
    <w:rsid w:val="5BC600F9"/>
    <w:rsid w:val="5C96942B"/>
    <w:rsid w:val="5D10C7B3"/>
    <w:rsid w:val="5D20FD31"/>
    <w:rsid w:val="5D390450"/>
    <w:rsid w:val="5DCB4559"/>
    <w:rsid w:val="5E02316B"/>
    <w:rsid w:val="5FDA0F03"/>
    <w:rsid w:val="6064ECB6"/>
    <w:rsid w:val="6092397D"/>
    <w:rsid w:val="61C6FE58"/>
    <w:rsid w:val="61DF20ED"/>
    <w:rsid w:val="62BD23E3"/>
    <w:rsid w:val="62C8DE1D"/>
    <w:rsid w:val="639E5CFB"/>
    <w:rsid w:val="64638245"/>
    <w:rsid w:val="653ABF24"/>
    <w:rsid w:val="657CF7D9"/>
    <w:rsid w:val="65A04866"/>
    <w:rsid w:val="6654DB74"/>
    <w:rsid w:val="6669423F"/>
    <w:rsid w:val="6674A6BA"/>
    <w:rsid w:val="674C5BBF"/>
    <w:rsid w:val="678FF9B5"/>
    <w:rsid w:val="681D5C6F"/>
    <w:rsid w:val="68797DA7"/>
    <w:rsid w:val="69985622"/>
    <w:rsid w:val="6C0DD609"/>
    <w:rsid w:val="6CC65910"/>
    <w:rsid w:val="6E32D7A3"/>
    <w:rsid w:val="6E45CC43"/>
    <w:rsid w:val="6E63C704"/>
    <w:rsid w:val="6EA7EC56"/>
    <w:rsid w:val="6EC6676D"/>
    <w:rsid w:val="6F267017"/>
    <w:rsid w:val="6F4576CB"/>
    <w:rsid w:val="7089F90A"/>
    <w:rsid w:val="7109532F"/>
    <w:rsid w:val="71611726"/>
    <w:rsid w:val="7326F7EE"/>
    <w:rsid w:val="74283085"/>
    <w:rsid w:val="77453244"/>
    <w:rsid w:val="775F8871"/>
    <w:rsid w:val="793EBF2E"/>
    <w:rsid w:val="794505E3"/>
    <w:rsid w:val="79D88F2C"/>
    <w:rsid w:val="7AAE91CB"/>
    <w:rsid w:val="7AD39435"/>
    <w:rsid w:val="7AFC2966"/>
    <w:rsid w:val="7B15D087"/>
    <w:rsid w:val="7B7DCFF9"/>
    <w:rsid w:val="7BF545B3"/>
    <w:rsid w:val="7C122E70"/>
    <w:rsid w:val="7CC06EA4"/>
    <w:rsid w:val="7CDBD50C"/>
    <w:rsid w:val="7D9A91FF"/>
    <w:rsid w:val="7DC74B17"/>
    <w:rsid w:val="7EC15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6B3A"/>
  <w15:docId w15:val="{B0D95640-0A01-4F05-9FEA-F19E4370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205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119"/>
    <w:pPr>
      <w:ind w:left="720"/>
      <w:contextualSpacing/>
    </w:pPr>
  </w:style>
  <w:style w:type="paragraph" w:styleId="BalloonText">
    <w:name w:val="Balloon Text"/>
    <w:basedOn w:val="Normal"/>
    <w:link w:val="BalloonTextChar"/>
    <w:uiPriority w:val="99"/>
    <w:semiHidden/>
    <w:unhideWhenUsed/>
    <w:rsid w:val="002D2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2EB"/>
    <w:rPr>
      <w:rFonts w:ascii="Tahoma" w:hAnsi="Tahoma" w:cs="Tahoma"/>
      <w:sz w:val="16"/>
      <w:szCs w:val="16"/>
    </w:rPr>
  </w:style>
  <w:style w:type="paragraph" w:styleId="NoSpacing">
    <w:name w:val="No Spacing"/>
    <w:uiPriority w:val="1"/>
    <w:qFormat/>
    <w:rsid w:val="006D7004"/>
    <w:pPr>
      <w:spacing w:after="0" w:line="240" w:lineRule="auto"/>
    </w:pPr>
  </w:style>
  <w:style w:type="paragraph" w:styleId="Header">
    <w:name w:val="header"/>
    <w:basedOn w:val="Normal"/>
    <w:link w:val="HeaderChar"/>
    <w:uiPriority w:val="99"/>
    <w:unhideWhenUsed/>
    <w:rsid w:val="005B1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F9A"/>
  </w:style>
  <w:style w:type="paragraph" w:styleId="Footer">
    <w:name w:val="footer"/>
    <w:basedOn w:val="Normal"/>
    <w:link w:val="FooterChar"/>
    <w:uiPriority w:val="99"/>
    <w:unhideWhenUsed/>
    <w:rsid w:val="005B1F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F9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50ADB"/>
    <w:rPr>
      <w:sz w:val="16"/>
      <w:szCs w:val="16"/>
    </w:rPr>
  </w:style>
  <w:style w:type="paragraph" w:styleId="CommentText">
    <w:name w:val="annotation text"/>
    <w:basedOn w:val="Normal"/>
    <w:link w:val="CommentTextChar"/>
    <w:uiPriority w:val="99"/>
    <w:semiHidden/>
    <w:unhideWhenUsed/>
    <w:rsid w:val="00B50ADB"/>
    <w:pPr>
      <w:spacing w:line="240" w:lineRule="auto"/>
    </w:pPr>
    <w:rPr>
      <w:sz w:val="20"/>
      <w:szCs w:val="20"/>
    </w:rPr>
  </w:style>
  <w:style w:type="character" w:customStyle="1" w:styleId="CommentTextChar">
    <w:name w:val="Comment Text Char"/>
    <w:basedOn w:val="DefaultParagraphFont"/>
    <w:link w:val="CommentText"/>
    <w:uiPriority w:val="99"/>
    <w:semiHidden/>
    <w:rsid w:val="00B50ADB"/>
    <w:rPr>
      <w:sz w:val="20"/>
      <w:szCs w:val="20"/>
    </w:rPr>
  </w:style>
  <w:style w:type="paragraph" w:styleId="CommentSubject">
    <w:name w:val="annotation subject"/>
    <w:basedOn w:val="CommentText"/>
    <w:next w:val="CommentText"/>
    <w:link w:val="CommentSubjectChar"/>
    <w:uiPriority w:val="99"/>
    <w:semiHidden/>
    <w:unhideWhenUsed/>
    <w:rsid w:val="00B50ADB"/>
    <w:rPr>
      <w:b/>
      <w:bCs/>
    </w:rPr>
  </w:style>
  <w:style w:type="character" w:customStyle="1" w:styleId="CommentSubjectChar">
    <w:name w:val="Comment Subject Char"/>
    <w:basedOn w:val="CommentTextChar"/>
    <w:link w:val="CommentSubject"/>
    <w:uiPriority w:val="99"/>
    <w:semiHidden/>
    <w:rsid w:val="00B50ADB"/>
    <w:rPr>
      <w:b/>
      <w:bCs/>
      <w:sz w:val="20"/>
      <w:szCs w:val="20"/>
    </w:rPr>
  </w:style>
  <w:style w:type="paragraph" w:styleId="Revision">
    <w:name w:val="Revision"/>
    <w:hidden/>
    <w:uiPriority w:val="99"/>
    <w:semiHidden/>
    <w:rsid w:val="00B50ADB"/>
    <w:pPr>
      <w:spacing w:after="0" w:line="240" w:lineRule="auto"/>
    </w:pPr>
  </w:style>
  <w:style w:type="character" w:customStyle="1" w:styleId="Heading1Char">
    <w:name w:val="Heading 1 Char"/>
    <w:basedOn w:val="DefaultParagraphFont"/>
    <w:link w:val="Heading1"/>
    <w:uiPriority w:val="9"/>
    <w:rsid w:val="00B50AD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2058E"/>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1C1D1A"/>
    <w:pPr>
      <w:spacing w:line="259" w:lineRule="auto"/>
      <w:outlineLvl w:val="9"/>
    </w:pPr>
    <w:rPr>
      <w:lang w:val="en-US"/>
    </w:rPr>
  </w:style>
  <w:style w:type="paragraph" w:styleId="TOC1">
    <w:name w:val="toc 1"/>
    <w:basedOn w:val="Normal"/>
    <w:next w:val="Normal"/>
    <w:autoRedefine/>
    <w:uiPriority w:val="39"/>
    <w:unhideWhenUsed/>
    <w:rsid w:val="001C1D1A"/>
    <w:pPr>
      <w:spacing w:after="100"/>
    </w:pPr>
  </w:style>
  <w:style w:type="paragraph" w:styleId="TOC2">
    <w:name w:val="toc 2"/>
    <w:basedOn w:val="Normal"/>
    <w:next w:val="Normal"/>
    <w:autoRedefine/>
    <w:uiPriority w:val="39"/>
    <w:unhideWhenUsed/>
    <w:rsid w:val="001C1D1A"/>
    <w:pPr>
      <w:spacing w:after="100"/>
      <w:ind w:left="220"/>
    </w:pPr>
  </w:style>
  <w:style w:type="character" w:styleId="Hyperlink">
    <w:name w:val="Hyperlink"/>
    <w:basedOn w:val="DefaultParagraphFont"/>
    <w:uiPriority w:val="99"/>
    <w:unhideWhenUsed/>
    <w:rsid w:val="001C1D1A"/>
    <w:rPr>
      <w:color w:val="0000FF" w:themeColor="hyperlink"/>
      <w:u w:val="single"/>
    </w:rPr>
  </w:style>
  <w:style w:type="character" w:styleId="UnresolvedMention">
    <w:name w:val="Unresolved Mention"/>
    <w:basedOn w:val="DefaultParagraphFont"/>
    <w:uiPriority w:val="99"/>
    <w:semiHidden/>
    <w:unhideWhenUsed/>
    <w:rsid w:val="00691CAA"/>
    <w:rPr>
      <w:color w:val="605E5C"/>
      <w:shd w:val="clear" w:color="auto" w:fill="E1DFDD"/>
    </w:rPr>
  </w:style>
  <w:style w:type="character" w:styleId="FollowedHyperlink">
    <w:name w:val="FollowedHyperlink"/>
    <w:basedOn w:val="DefaultParagraphFont"/>
    <w:uiPriority w:val="99"/>
    <w:semiHidden/>
    <w:unhideWhenUsed/>
    <w:rsid w:val="00DE34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2010/15/contents" TargetMode="External"/><Relationship Id="rId18" Type="http://schemas.openxmlformats.org/officeDocument/2006/relationships/hyperlink" Target="https://www.monmouthshire.gov.uk/app/uploads/2024/04/Strategic-Equality-Plan-2024-28_English-1.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enquiries@gwentarchives.gov.uk" TargetMode="External"/><Relationship Id="rId7" Type="http://schemas.openxmlformats.org/officeDocument/2006/relationships/styles" Target="styles.xml"/><Relationship Id="rId12" Type="http://schemas.openxmlformats.org/officeDocument/2006/relationships/hyperlink" Target="https://www.gwentarchives.gov.uk/en/about-us/policies/" TargetMode="External"/><Relationship Id="rId17" Type="http://schemas.openxmlformats.org/officeDocument/2006/relationships/hyperlink" Target="https://www.newport.gov.uk/sites/default/files/media/media-documents/Strategic%20Equality%20Plan%202024%20-28_0.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erphilly.gov.uk/caerphillydocs/equalities/strategic-equality-plan-2024-2028.aspx" TargetMode="External"/><Relationship Id="rId20" Type="http://schemas.openxmlformats.org/officeDocument/2006/relationships/hyperlink" Target="https://www.torfaen.gov.uk/en/AboutTheCouncil/Complaints/Service-Complaints/How-to-Complain.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blaenau-gwent.gov.uk/media/csri3cjy/2-strategic-equality-plan-2428.pdf" TargetMode="External"/><Relationship Id="rId23" Type="http://schemas.openxmlformats.org/officeDocument/2006/relationships/hyperlink" Target="https://www.rnib.org.uk/living-with-sight-loss/independent-living/accessible-nhs-and-social-care-information/accessible-health-and-social-care-resources/" TargetMode="External"/><Relationship Id="rId28" Type="http://schemas.openxmlformats.org/officeDocument/2006/relationships/theme" Target="theme/theme1.xml"/><Relationship Id="R06b082cbee844f4c"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yperlink" Target="https://www.torfaen.gov.uk/en/Related-Documents/Equalities-and-Diversity/Strategic-Equality-Plan.pdf%22%20/l%20%22:~:text=This%20Strategic%20Equality%20Plan%202020-2024%20has%20been%20produced,Equality%20Act%202010%20%28Statutory%20Duties%29%20%28Wales%29%20Regulations%20201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tionalarchives.gov.uk/archives-sector/our-archives-sector-role/strategic-vision-for-archives/strategic-priorities" TargetMode="External"/><Relationship Id="rId22" Type="http://schemas.openxmlformats.org/officeDocument/2006/relationships/hyperlink" Target="https://www.rnib.org.uk/living-with-sight-loss/independent-living/accessible-nhs-and-social-care-information/accessible-health-and-social-care-resource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45d2c57-1183-427d-a604-2e0ffdafb2d4" ContentTypeId="0x010100F62BDD624346DE44BD667E2A6833A2F3"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CBC - Word" ma:contentTypeID="0x010100F62BDD624346DE44BD667E2A6833A2F3007EEEB4D46083384790AB52459BD6D777" ma:contentTypeVersion="24" ma:contentTypeDescription="" ma:contentTypeScope="" ma:versionID="7ad1614cf7fe52133283e8b28d7f3471">
  <xsd:schema xmlns:xsd="http://www.w3.org/2001/XMLSchema" xmlns:xs="http://www.w3.org/2001/XMLSchema" xmlns:p="http://schemas.microsoft.com/office/2006/metadata/properties" xmlns:ns2="c40dd51c-0b93-41a3-8ce1-c0167702c6fe" targetNamespace="http://schemas.microsoft.com/office/2006/metadata/properties" ma:root="true" ma:fieldsID="da6bb1f80b24a4a9d265912684625a71" ns2:_="">
    <xsd:import namespace="c40dd51c-0b93-41a3-8ce1-c0167702c6fe"/>
    <xsd:element name="properties">
      <xsd:complexType>
        <xsd:sequence>
          <xsd:element name="documentManagement">
            <xsd:complexType>
              <xsd:all>
                <xsd:element ref="ns2:PII_x002f_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nillable="true" ma:displayName="PII/Sensitivity" ma:format="Dropdown" ma:internalName="PII_x002F_Sensitivity">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None/Public</PII_x002f_Sensitivity>
  </documentManagement>
</p:properties>
</file>

<file path=customXml/itemProps1.xml><?xml version="1.0" encoding="utf-8"?>
<ds:datastoreItem xmlns:ds="http://schemas.openxmlformats.org/officeDocument/2006/customXml" ds:itemID="{B18A0B06-4189-4F81-8399-5D2CEFABF1AF}">
  <ds:schemaRefs>
    <ds:schemaRef ds:uri="Microsoft.SharePoint.Taxonomy.ContentTypeSync"/>
  </ds:schemaRefs>
</ds:datastoreItem>
</file>

<file path=customXml/itemProps2.xml><?xml version="1.0" encoding="utf-8"?>
<ds:datastoreItem xmlns:ds="http://schemas.openxmlformats.org/officeDocument/2006/customXml" ds:itemID="{B5280AB6-F417-4427-AB44-CC03C28649F1}">
  <ds:schemaRefs>
    <ds:schemaRef ds:uri="http://schemas.microsoft.com/sharepoint/v3/contenttype/forms"/>
  </ds:schemaRefs>
</ds:datastoreItem>
</file>

<file path=customXml/itemProps3.xml><?xml version="1.0" encoding="utf-8"?>
<ds:datastoreItem xmlns:ds="http://schemas.openxmlformats.org/officeDocument/2006/customXml" ds:itemID="{AC3DD155-CB70-4619-8BB8-89EBF101D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0A40D-896D-4A8D-AB2C-17A4A713543C}">
  <ds:schemaRefs>
    <ds:schemaRef ds:uri="http://schemas.openxmlformats.org/officeDocument/2006/bibliography"/>
  </ds:schemaRefs>
</ds:datastoreItem>
</file>

<file path=customXml/itemProps5.xml><?xml version="1.0" encoding="utf-8"?>
<ds:datastoreItem xmlns:ds="http://schemas.openxmlformats.org/officeDocument/2006/customXml" ds:itemID="{B6AECBA9-FE07-4F35-84F3-784DEA87C463}">
  <ds:schemaRefs>
    <ds:schemaRef ds:uri="http://schemas.microsoft.com/office/2006/metadata/properties"/>
    <ds:schemaRef ds:uri="http://schemas.microsoft.com/office/infopath/2007/PartnerControls"/>
    <ds:schemaRef ds:uri="c40dd51c-0b93-41a3-8ce1-c0167702c6f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1572</Words>
  <Characters>8962</Characters>
  <Application>Microsoft Office Word</Application>
  <DocSecurity>0</DocSecurity>
  <Lines>74</Lines>
  <Paragraphs>21</Paragraphs>
  <ScaleCrop>false</ScaleCrop>
  <Company>BGCBC</Company>
  <LinksUpToDate>false</LinksUpToDate>
  <CharactersWithSpaces>10513</CharactersWithSpaces>
  <SharedDoc>false</SharedDoc>
  <HLinks>
    <vt:vector size="132" baseType="variant">
      <vt:variant>
        <vt:i4>1966111</vt:i4>
      </vt:variant>
      <vt:variant>
        <vt:i4>99</vt:i4>
      </vt:variant>
      <vt:variant>
        <vt:i4>0</vt:i4>
      </vt:variant>
      <vt:variant>
        <vt:i4>5</vt:i4>
      </vt:variant>
      <vt:variant>
        <vt:lpwstr>https://www.rnib.org.uk/living-with-sight-loss/independent-living/accessible-nhs-and-social-care-information/accessible-health-and-social-care-resources/</vt:lpwstr>
      </vt:variant>
      <vt:variant>
        <vt:lpwstr/>
      </vt:variant>
      <vt:variant>
        <vt:i4>524414</vt:i4>
      </vt:variant>
      <vt:variant>
        <vt:i4>96</vt:i4>
      </vt:variant>
      <vt:variant>
        <vt:i4>0</vt:i4>
      </vt:variant>
      <vt:variant>
        <vt:i4>5</vt:i4>
      </vt:variant>
      <vt:variant>
        <vt:lpwstr>mailto:enquiries@gwentarchives.gov.uk</vt:lpwstr>
      </vt:variant>
      <vt:variant>
        <vt:lpwstr/>
      </vt:variant>
      <vt:variant>
        <vt:i4>1441870</vt:i4>
      </vt:variant>
      <vt:variant>
        <vt:i4>93</vt:i4>
      </vt:variant>
      <vt:variant>
        <vt:i4>0</vt:i4>
      </vt:variant>
      <vt:variant>
        <vt:i4>5</vt:i4>
      </vt:variant>
      <vt:variant>
        <vt:lpwstr>https://www.torfaen.gov.uk/en/AboutTheCouncil/Complaints/Service-Complaints/How-to-Complain.aspx</vt:lpwstr>
      </vt:variant>
      <vt:variant>
        <vt:lpwstr/>
      </vt:variant>
      <vt:variant>
        <vt:i4>262161</vt:i4>
      </vt:variant>
      <vt:variant>
        <vt:i4>90</vt:i4>
      </vt:variant>
      <vt:variant>
        <vt:i4>0</vt:i4>
      </vt:variant>
      <vt:variant>
        <vt:i4>5</vt:i4>
      </vt:variant>
      <vt:variant>
        <vt:lpwstr>https://www.torfaen.gov.uk/en/Related-Documents/Equalities-and-Diversity/Strategic-Equality-Plan.pdf%22 /l %22:~:text=This Strategic Equality Plan 2020-2024 has been produced,Equality Act 2010 %28Statutory Duties%29 %28Wales%29 Regulations 2011.</vt:lpwstr>
      </vt:variant>
      <vt:variant>
        <vt:lpwstr/>
      </vt:variant>
      <vt:variant>
        <vt:i4>3080203</vt:i4>
      </vt:variant>
      <vt:variant>
        <vt:i4>87</vt:i4>
      </vt:variant>
      <vt:variant>
        <vt:i4>0</vt:i4>
      </vt:variant>
      <vt:variant>
        <vt:i4>5</vt:i4>
      </vt:variant>
      <vt:variant>
        <vt:lpwstr>https://www.monmouthshire.gov.uk/app/uploads/2024/04/Strategic-Equality-Plan-2024-28_English-1.pdf</vt:lpwstr>
      </vt:variant>
      <vt:variant>
        <vt:lpwstr/>
      </vt:variant>
      <vt:variant>
        <vt:i4>917553</vt:i4>
      </vt:variant>
      <vt:variant>
        <vt:i4>84</vt:i4>
      </vt:variant>
      <vt:variant>
        <vt:i4>0</vt:i4>
      </vt:variant>
      <vt:variant>
        <vt:i4>5</vt:i4>
      </vt:variant>
      <vt:variant>
        <vt:lpwstr>https://www.newport.gov.uk/sites/default/files/media/media-documents/Strategic Equality Plan 2024 -28_0.pdf</vt:lpwstr>
      </vt:variant>
      <vt:variant>
        <vt:lpwstr/>
      </vt:variant>
      <vt:variant>
        <vt:i4>7602285</vt:i4>
      </vt:variant>
      <vt:variant>
        <vt:i4>81</vt:i4>
      </vt:variant>
      <vt:variant>
        <vt:i4>0</vt:i4>
      </vt:variant>
      <vt:variant>
        <vt:i4>5</vt:i4>
      </vt:variant>
      <vt:variant>
        <vt:lpwstr>https://www.caerphilly.gov.uk/caerphillydocs/equalities/strategic-equality-plan-2024-2028.aspx</vt:lpwstr>
      </vt:variant>
      <vt:variant>
        <vt:lpwstr/>
      </vt:variant>
      <vt:variant>
        <vt:i4>2097256</vt:i4>
      </vt:variant>
      <vt:variant>
        <vt:i4>78</vt:i4>
      </vt:variant>
      <vt:variant>
        <vt:i4>0</vt:i4>
      </vt:variant>
      <vt:variant>
        <vt:i4>5</vt:i4>
      </vt:variant>
      <vt:variant>
        <vt:lpwstr>https://www.blaenau-gwent.gov.uk/media/csri3cjy/2-strategic-equality-plan-2428.pdf</vt:lpwstr>
      </vt:variant>
      <vt:variant>
        <vt:lpwstr/>
      </vt:variant>
      <vt:variant>
        <vt:i4>2490420</vt:i4>
      </vt:variant>
      <vt:variant>
        <vt:i4>75</vt:i4>
      </vt:variant>
      <vt:variant>
        <vt:i4>0</vt:i4>
      </vt:variant>
      <vt:variant>
        <vt:i4>5</vt:i4>
      </vt:variant>
      <vt:variant>
        <vt:lpwstr>https://www.nationalarchives.gov.uk/archives-sector/our-archives-sector-role/strategic-vision-for-archives/strategic-priorities</vt:lpwstr>
      </vt:variant>
      <vt:variant>
        <vt:lpwstr/>
      </vt:variant>
      <vt:variant>
        <vt:i4>5636189</vt:i4>
      </vt:variant>
      <vt:variant>
        <vt:i4>72</vt:i4>
      </vt:variant>
      <vt:variant>
        <vt:i4>0</vt:i4>
      </vt:variant>
      <vt:variant>
        <vt:i4>5</vt:i4>
      </vt:variant>
      <vt:variant>
        <vt:lpwstr>https://www.legislation.gov.uk/ukpga/2010/15/contents</vt:lpwstr>
      </vt:variant>
      <vt:variant>
        <vt:lpwstr/>
      </vt:variant>
      <vt:variant>
        <vt:i4>7143472</vt:i4>
      </vt:variant>
      <vt:variant>
        <vt:i4>69</vt:i4>
      </vt:variant>
      <vt:variant>
        <vt:i4>0</vt:i4>
      </vt:variant>
      <vt:variant>
        <vt:i4>5</vt:i4>
      </vt:variant>
      <vt:variant>
        <vt:lpwstr>https://www.gwentarchives.gov.uk/en/about-us/policies/</vt:lpwstr>
      </vt:variant>
      <vt:variant>
        <vt:lpwstr/>
      </vt:variant>
      <vt:variant>
        <vt:i4>1507378</vt:i4>
      </vt:variant>
      <vt:variant>
        <vt:i4>62</vt:i4>
      </vt:variant>
      <vt:variant>
        <vt:i4>0</vt:i4>
      </vt:variant>
      <vt:variant>
        <vt:i4>5</vt:i4>
      </vt:variant>
      <vt:variant>
        <vt:lpwstr/>
      </vt:variant>
      <vt:variant>
        <vt:lpwstr>_Toc102635232</vt:lpwstr>
      </vt:variant>
      <vt:variant>
        <vt:i4>1507378</vt:i4>
      </vt:variant>
      <vt:variant>
        <vt:i4>56</vt:i4>
      </vt:variant>
      <vt:variant>
        <vt:i4>0</vt:i4>
      </vt:variant>
      <vt:variant>
        <vt:i4>5</vt:i4>
      </vt:variant>
      <vt:variant>
        <vt:lpwstr/>
      </vt:variant>
      <vt:variant>
        <vt:lpwstr>_Toc102635231</vt:lpwstr>
      </vt:variant>
      <vt:variant>
        <vt:i4>1507378</vt:i4>
      </vt:variant>
      <vt:variant>
        <vt:i4>50</vt:i4>
      </vt:variant>
      <vt:variant>
        <vt:i4>0</vt:i4>
      </vt:variant>
      <vt:variant>
        <vt:i4>5</vt:i4>
      </vt:variant>
      <vt:variant>
        <vt:lpwstr/>
      </vt:variant>
      <vt:variant>
        <vt:lpwstr>_Toc102635230</vt:lpwstr>
      </vt:variant>
      <vt:variant>
        <vt:i4>1441842</vt:i4>
      </vt:variant>
      <vt:variant>
        <vt:i4>44</vt:i4>
      </vt:variant>
      <vt:variant>
        <vt:i4>0</vt:i4>
      </vt:variant>
      <vt:variant>
        <vt:i4>5</vt:i4>
      </vt:variant>
      <vt:variant>
        <vt:lpwstr/>
      </vt:variant>
      <vt:variant>
        <vt:lpwstr>_Toc102635229</vt:lpwstr>
      </vt:variant>
      <vt:variant>
        <vt:i4>1441842</vt:i4>
      </vt:variant>
      <vt:variant>
        <vt:i4>38</vt:i4>
      </vt:variant>
      <vt:variant>
        <vt:i4>0</vt:i4>
      </vt:variant>
      <vt:variant>
        <vt:i4>5</vt:i4>
      </vt:variant>
      <vt:variant>
        <vt:lpwstr/>
      </vt:variant>
      <vt:variant>
        <vt:lpwstr>_Toc102635228</vt:lpwstr>
      </vt:variant>
      <vt:variant>
        <vt:i4>1441842</vt:i4>
      </vt:variant>
      <vt:variant>
        <vt:i4>32</vt:i4>
      </vt:variant>
      <vt:variant>
        <vt:i4>0</vt:i4>
      </vt:variant>
      <vt:variant>
        <vt:i4>5</vt:i4>
      </vt:variant>
      <vt:variant>
        <vt:lpwstr/>
      </vt:variant>
      <vt:variant>
        <vt:lpwstr>_Toc102635227</vt:lpwstr>
      </vt:variant>
      <vt:variant>
        <vt:i4>1441842</vt:i4>
      </vt:variant>
      <vt:variant>
        <vt:i4>26</vt:i4>
      </vt:variant>
      <vt:variant>
        <vt:i4>0</vt:i4>
      </vt:variant>
      <vt:variant>
        <vt:i4>5</vt:i4>
      </vt:variant>
      <vt:variant>
        <vt:lpwstr/>
      </vt:variant>
      <vt:variant>
        <vt:lpwstr>_Toc102635226</vt:lpwstr>
      </vt:variant>
      <vt:variant>
        <vt:i4>1441842</vt:i4>
      </vt:variant>
      <vt:variant>
        <vt:i4>20</vt:i4>
      </vt:variant>
      <vt:variant>
        <vt:i4>0</vt:i4>
      </vt:variant>
      <vt:variant>
        <vt:i4>5</vt:i4>
      </vt:variant>
      <vt:variant>
        <vt:lpwstr/>
      </vt:variant>
      <vt:variant>
        <vt:lpwstr>_Toc102635225</vt:lpwstr>
      </vt:variant>
      <vt:variant>
        <vt:i4>1441842</vt:i4>
      </vt:variant>
      <vt:variant>
        <vt:i4>14</vt:i4>
      </vt:variant>
      <vt:variant>
        <vt:i4>0</vt:i4>
      </vt:variant>
      <vt:variant>
        <vt:i4>5</vt:i4>
      </vt:variant>
      <vt:variant>
        <vt:lpwstr/>
      </vt:variant>
      <vt:variant>
        <vt:lpwstr>_Toc102635224</vt:lpwstr>
      </vt:variant>
      <vt:variant>
        <vt:i4>1441842</vt:i4>
      </vt:variant>
      <vt:variant>
        <vt:i4>8</vt:i4>
      </vt:variant>
      <vt:variant>
        <vt:i4>0</vt:i4>
      </vt:variant>
      <vt:variant>
        <vt:i4>5</vt:i4>
      </vt:variant>
      <vt:variant>
        <vt:lpwstr/>
      </vt:variant>
      <vt:variant>
        <vt:lpwstr>_Toc102635223</vt:lpwstr>
      </vt:variant>
      <vt:variant>
        <vt:i4>1441842</vt:i4>
      </vt:variant>
      <vt:variant>
        <vt:i4>2</vt:i4>
      </vt:variant>
      <vt:variant>
        <vt:i4>0</vt:i4>
      </vt:variant>
      <vt:variant>
        <vt:i4>5</vt:i4>
      </vt:variant>
      <vt:variant>
        <vt:lpwstr/>
      </vt:variant>
      <vt:variant>
        <vt:lpwstr>_Toc102635222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Jeremy</dc:creator>
  <cp:keywords/>
  <cp:lastModifiedBy>Whitehead, Neta</cp:lastModifiedBy>
  <cp:revision>2</cp:revision>
  <cp:lastPrinted>2022-05-10T09:21:00Z</cp:lastPrinted>
  <dcterms:created xsi:type="dcterms:W3CDTF">2025-06-23T08:50:00Z</dcterms:created>
  <dcterms:modified xsi:type="dcterms:W3CDTF">2025-06-23T08:50:00Z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0x010100F62BDD624346DE44BD667E2A6833A2F3007EEEB4D46083384790AB52459BD6D777</vt:lpwstr>
  </property>
  <property fmtid="{D5CDD505-2E9C-101B-9397-08002B2CF9AE}" pid="3" name="Order">
    <vt:r8>11217400</vt:r8>
  </property>
</Properties>
</file>